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314BB" w14:textId="77777777" w:rsidR="00961306" w:rsidRDefault="00961306" w:rsidP="00961306">
      <w:pPr>
        <w:shd w:val="clear" w:color="auto" w:fill="FFFFFF"/>
        <w:tabs>
          <w:tab w:val="left" w:pos="0"/>
        </w:tabs>
        <w:spacing w:line="276" w:lineRule="auto"/>
        <w:jc w:val="center"/>
        <w:rPr>
          <w:b/>
          <w:color w:val="000000"/>
          <w:sz w:val="28"/>
          <w:szCs w:val="28"/>
        </w:rPr>
      </w:pPr>
      <w:r w:rsidRPr="003B0D11">
        <w:rPr>
          <w:b/>
          <w:color w:val="000000"/>
          <w:sz w:val="28"/>
          <w:szCs w:val="28"/>
        </w:rPr>
        <w:t>Задания для контрольной работы по дисциплине «Экономика»</w:t>
      </w:r>
    </w:p>
    <w:p w14:paraId="251F31A3" w14:textId="77777777" w:rsidR="00E83F26" w:rsidRPr="003B0D11" w:rsidRDefault="00E83F26" w:rsidP="00961306">
      <w:pPr>
        <w:shd w:val="clear" w:color="auto" w:fill="FFFFFF"/>
        <w:tabs>
          <w:tab w:val="left" w:pos="0"/>
        </w:tabs>
        <w:spacing w:line="276" w:lineRule="auto"/>
        <w:jc w:val="center"/>
        <w:rPr>
          <w:b/>
          <w:color w:val="000000"/>
          <w:sz w:val="28"/>
          <w:szCs w:val="28"/>
        </w:rPr>
      </w:pPr>
    </w:p>
    <w:p w14:paraId="38BFFCAD" w14:textId="77777777" w:rsidR="00961306" w:rsidRDefault="00E83F26" w:rsidP="00961306">
      <w:pPr>
        <w:shd w:val="clear" w:color="auto" w:fill="FFFFFF"/>
        <w:tabs>
          <w:tab w:val="left" w:pos="0"/>
        </w:tabs>
        <w:jc w:val="center"/>
        <w:rPr>
          <w:b/>
          <w:color w:val="000000"/>
          <w:sz w:val="28"/>
          <w:szCs w:val="28"/>
        </w:rPr>
      </w:pPr>
      <w:r w:rsidRPr="00E83F26">
        <w:rPr>
          <w:b/>
          <w:color w:val="000000"/>
          <w:sz w:val="28"/>
          <w:szCs w:val="28"/>
        </w:rPr>
        <w:t>КОНТРОЛЬНЫЕ РАБОТЫ НЕОБХОДИМО СДАТЬ НА ПРОВЕРКУ ЗА 1 МЕСЯЦ ДО НАЧАЛА СЕССИИ.</w:t>
      </w:r>
    </w:p>
    <w:p w14:paraId="384D571C" w14:textId="77777777" w:rsidR="00E83F26" w:rsidRPr="003B0D11" w:rsidRDefault="00E83F26" w:rsidP="00961306">
      <w:pPr>
        <w:shd w:val="clear" w:color="auto" w:fill="FFFFFF"/>
        <w:tabs>
          <w:tab w:val="left" w:pos="0"/>
        </w:tabs>
        <w:jc w:val="center"/>
        <w:rPr>
          <w:b/>
          <w:color w:val="000000"/>
          <w:sz w:val="28"/>
          <w:szCs w:val="28"/>
        </w:rPr>
      </w:pPr>
    </w:p>
    <w:p w14:paraId="0A1393FC" w14:textId="77777777" w:rsidR="00D90E8C" w:rsidRDefault="00D90E8C" w:rsidP="00D90E8C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B0D11">
        <w:rPr>
          <w:color w:val="000000"/>
          <w:sz w:val="28"/>
          <w:szCs w:val="28"/>
        </w:rPr>
        <w:t xml:space="preserve">Вариант задания студент выбирает по последней цифре порядкового номера в </w:t>
      </w:r>
      <w:r>
        <w:rPr>
          <w:color w:val="000000"/>
          <w:sz w:val="28"/>
          <w:szCs w:val="28"/>
        </w:rPr>
        <w:t>зачетк</w:t>
      </w:r>
      <w:r w:rsidRPr="003B0D11">
        <w:rPr>
          <w:color w:val="000000"/>
          <w:sz w:val="28"/>
          <w:szCs w:val="28"/>
        </w:rPr>
        <w:t xml:space="preserve">е. Каждый вариант контрольной работы включает тему, </w:t>
      </w:r>
      <w:r>
        <w:rPr>
          <w:color w:val="000000"/>
          <w:sz w:val="28"/>
          <w:szCs w:val="28"/>
        </w:rPr>
        <w:t xml:space="preserve">с ее кратким описанием, </w:t>
      </w:r>
      <w:r w:rsidRPr="004B16E2">
        <w:rPr>
          <w:b/>
          <w:color w:val="000000"/>
          <w:sz w:val="28"/>
          <w:szCs w:val="28"/>
        </w:rPr>
        <w:t xml:space="preserve">на основании которого студент должен составить план контрольной работы. </w:t>
      </w:r>
      <w:r>
        <w:rPr>
          <w:color w:val="000000"/>
          <w:sz w:val="28"/>
          <w:szCs w:val="28"/>
        </w:rPr>
        <w:t>(введение, основная часть (вопросы), заключение, список используемых источников)</w:t>
      </w:r>
    </w:p>
    <w:p w14:paraId="2C20D09D" w14:textId="77777777" w:rsidR="00D90E8C" w:rsidRPr="00F1038F" w:rsidRDefault="00D90E8C" w:rsidP="00D90E8C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b/>
          <w:i/>
          <w:sz w:val="28"/>
          <w:szCs w:val="28"/>
        </w:rPr>
        <w:t>П</w:t>
      </w:r>
      <w:r w:rsidRPr="00F1038F">
        <w:rPr>
          <w:rFonts w:eastAsia="TimesNewRomanPSMT"/>
          <w:b/>
          <w:i/>
          <w:sz w:val="28"/>
          <w:szCs w:val="28"/>
        </w:rPr>
        <w:t>лан (содержание)</w:t>
      </w:r>
      <w:r w:rsidRPr="00F1038F">
        <w:rPr>
          <w:rFonts w:eastAsia="TimesNewRomanPSMT"/>
          <w:sz w:val="28"/>
          <w:szCs w:val="28"/>
        </w:rPr>
        <w:t xml:space="preserve"> - представляет собой составленный в последовательном порядке список всех </w:t>
      </w:r>
      <w:r>
        <w:rPr>
          <w:rFonts w:eastAsia="TimesNewRomanPSMT"/>
          <w:sz w:val="28"/>
          <w:szCs w:val="28"/>
        </w:rPr>
        <w:t>вопросов (</w:t>
      </w:r>
      <w:r w:rsidRPr="00F1038F">
        <w:rPr>
          <w:rFonts w:eastAsia="TimesNewRomanPSMT"/>
          <w:sz w:val="28"/>
          <w:szCs w:val="28"/>
        </w:rPr>
        <w:t>разделов и подразделов</w:t>
      </w:r>
      <w:r>
        <w:rPr>
          <w:rFonts w:eastAsia="TimesNewRomanPSMT"/>
          <w:sz w:val="28"/>
          <w:szCs w:val="28"/>
        </w:rPr>
        <w:t>)</w:t>
      </w:r>
      <w:r w:rsidRPr="00F1038F">
        <w:rPr>
          <w:rFonts w:eastAsia="TimesNewRomanPSMT"/>
          <w:sz w:val="28"/>
          <w:szCs w:val="28"/>
        </w:rPr>
        <w:t xml:space="preserve"> работы с обязательным указанием страниц, с которых начинаются разделы. </w:t>
      </w:r>
    </w:p>
    <w:p w14:paraId="01EFD501" w14:textId="77777777" w:rsidR="00D90E8C" w:rsidRPr="00F1038F" w:rsidRDefault="00D90E8C" w:rsidP="00D90E8C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</w:rPr>
      </w:pPr>
      <w:r w:rsidRPr="00F1038F">
        <w:rPr>
          <w:b/>
          <w:bCs/>
          <w:i/>
          <w:sz w:val="28"/>
          <w:szCs w:val="28"/>
        </w:rPr>
        <w:t>Введение</w:t>
      </w:r>
      <w:r w:rsidRPr="00F1038F">
        <w:rPr>
          <w:b/>
          <w:bCs/>
          <w:sz w:val="28"/>
          <w:szCs w:val="28"/>
        </w:rPr>
        <w:t xml:space="preserve"> - </w:t>
      </w:r>
      <w:r w:rsidRPr="00F1038F">
        <w:rPr>
          <w:rFonts w:eastAsia="TimesNewRomanPSMT"/>
          <w:sz w:val="28"/>
          <w:szCs w:val="28"/>
        </w:rPr>
        <w:t xml:space="preserve">основному тексту в </w:t>
      </w:r>
      <w:r>
        <w:rPr>
          <w:rFonts w:eastAsia="TimesNewRomanPSMT"/>
          <w:sz w:val="28"/>
          <w:szCs w:val="28"/>
        </w:rPr>
        <w:t xml:space="preserve">работе </w:t>
      </w:r>
      <w:r w:rsidRPr="00F1038F">
        <w:rPr>
          <w:rFonts w:eastAsia="TimesNewRomanPSMT"/>
          <w:sz w:val="28"/>
          <w:szCs w:val="28"/>
        </w:rPr>
        <w:t xml:space="preserve">предшествует введение. </w:t>
      </w:r>
      <w:r>
        <w:rPr>
          <w:rFonts w:eastAsia="TimesNewRomanPSMT"/>
          <w:sz w:val="28"/>
          <w:szCs w:val="28"/>
        </w:rPr>
        <w:t xml:space="preserve">Необходимо </w:t>
      </w:r>
      <w:r w:rsidRPr="00F1038F">
        <w:rPr>
          <w:rFonts w:eastAsia="TimesNewRomanPSMT"/>
          <w:sz w:val="28"/>
          <w:szCs w:val="28"/>
        </w:rPr>
        <w:t xml:space="preserve">четко сформулировать цель и задачи </w:t>
      </w:r>
      <w:r>
        <w:rPr>
          <w:rFonts w:eastAsia="TimesNewRomanPSMT"/>
          <w:sz w:val="28"/>
          <w:szCs w:val="28"/>
        </w:rPr>
        <w:t>контрольной работы</w:t>
      </w:r>
      <w:r w:rsidRPr="00F1038F">
        <w:rPr>
          <w:rFonts w:eastAsia="TimesNewRomanPSMT"/>
          <w:sz w:val="28"/>
          <w:szCs w:val="28"/>
        </w:rPr>
        <w:t>, которые предопределят структуру работы и ее основное содержание</w:t>
      </w:r>
      <w:r>
        <w:rPr>
          <w:rFonts w:eastAsia="TimesNewRomanPSMT"/>
          <w:sz w:val="28"/>
          <w:szCs w:val="28"/>
        </w:rPr>
        <w:t>(план)</w:t>
      </w:r>
      <w:r w:rsidRPr="00F1038F">
        <w:rPr>
          <w:rFonts w:eastAsia="TimesNewRomanPSMT"/>
          <w:sz w:val="28"/>
          <w:szCs w:val="28"/>
        </w:rPr>
        <w:t xml:space="preserve">. </w:t>
      </w:r>
    </w:p>
    <w:p w14:paraId="68CB4327" w14:textId="77777777" w:rsidR="00D90E8C" w:rsidRDefault="00D90E8C" w:rsidP="00D90E8C">
      <w:pPr>
        <w:autoSpaceDE w:val="0"/>
        <w:autoSpaceDN w:val="0"/>
        <w:adjustRightInd w:val="0"/>
        <w:ind w:firstLine="360"/>
        <w:jc w:val="both"/>
        <w:rPr>
          <w:rFonts w:eastAsia="TimesNewRomanPSMT"/>
          <w:sz w:val="28"/>
          <w:szCs w:val="28"/>
        </w:rPr>
      </w:pPr>
      <w:r w:rsidRPr="00F1038F">
        <w:rPr>
          <w:rFonts w:eastAsia="TimesNewRomanPSMT"/>
          <w:b/>
          <w:bCs/>
          <w:sz w:val="28"/>
          <w:szCs w:val="28"/>
        </w:rPr>
        <w:t xml:space="preserve">Основная часть - </w:t>
      </w:r>
      <w:r w:rsidRPr="004B16E2">
        <w:rPr>
          <w:rFonts w:eastAsia="TimesNewRomanPSMT"/>
          <w:bCs/>
          <w:sz w:val="28"/>
          <w:szCs w:val="28"/>
        </w:rPr>
        <w:t>т</w:t>
      </w:r>
      <w:r w:rsidRPr="00F1038F">
        <w:rPr>
          <w:rFonts w:eastAsia="TimesNewRomanPSMT"/>
          <w:sz w:val="28"/>
          <w:szCs w:val="28"/>
        </w:rPr>
        <w:t>екст основной части работы делится на</w:t>
      </w:r>
      <w:r>
        <w:rPr>
          <w:rFonts w:eastAsia="TimesNewRomanPSMT"/>
          <w:sz w:val="28"/>
          <w:szCs w:val="28"/>
        </w:rPr>
        <w:t xml:space="preserve"> вопросы (</w:t>
      </w:r>
      <w:r w:rsidRPr="00F1038F">
        <w:rPr>
          <w:rFonts w:eastAsia="TimesNewRomanPSMT"/>
          <w:sz w:val="28"/>
          <w:szCs w:val="28"/>
        </w:rPr>
        <w:t>разделы, подразделы, пункты и подпункты (по необходимости)</w:t>
      </w:r>
      <w:r>
        <w:rPr>
          <w:rFonts w:eastAsia="TimesNewRomanPSMT"/>
          <w:sz w:val="28"/>
          <w:szCs w:val="28"/>
        </w:rPr>
        <w:t>)</w:t>
      </w:r>
      <w:r w:rsidRPr="00F1038F">
        <w:rPr>
          <w:rFonts w:eastAsia="TimesNewRomanPSMT"/>
          <w:sz w:val="28"/>
          <w:szCs w:val="28"/>
        </w:rPr>
        <w:t xml:space="preserve">. Все </w:t>
      </w:r>
      <w:r>
        <w:rPr>
          <w:rFonts w:eastAsia="TimesNewRomanPSMT"/>
          <w:sz w:val="28"/>
          <w:szCs w:val="28"/>
        </w:rPr>
        <w:t>вопросы</w:t>
      </w:r>
      <w:r w:rsidRPr="00F1038F">
        <w:rPr>
          <w:rFonts w:eastAsia="TimesNewRomanPSMT"/>
          <w:sz w:val="28"/>
          <w:szCs w:val="28"/>
        </w:rPr>
        <w:t xml:space="preserve"> работы должны быть связаны между собой. Каждый заголовок</w:t>
      </w:r>
      <w:r>
        <w:rPr>
          <w:rFonts w:eastAsia="TimesNewRomanPSMT"/>
          <w:sz w:val="28"/>
          <w:szCs w:val="28"/>
        </w:rPr>
        <w:t>(вопрос)</w:t>
      </w:r>
      <w:r w:rsidRPr="00F1038F">
        <w:rPr>
          <w:rFonts w:eastAsia="TimesNewRomanPSMT"/>
          <w:sz w:val="28"/>
          <w:szCs w:val="28"/>
        </w:rPr>
        <w:t xml:space="preserve"> должен быть кратким и информативным, соответствующим содержанию. </w:t>
      </w:r>
    </w:p>
    <w:p w14:paraId="58DC2D6C" w14:textId="77777777" w:rsidR="00D90E8C" w:rsidRPr="00F1038F" w:rsidRDefault="00D90E8C" w:rsidP="00D90E8C">
      <w:pPr>
        <w:autoSpaceDE w:val="0"/>
        <w:autoSpaceDN w:val="0"/>
        <w:adjustRightInd w:val="0"/>
        <w:ind w:firstLine="360"/>
        <w:jc w:val="both"/>
        <w:rPr>
          <w:rFonts w:eastAsia="TimesNewRomanPSMT"/>
          <w:sz w:val="28"/>
          <w:szCs w:val="28"/>
        </w:rPr>
      </w:pPr>
      <w:r w:rsidRPr="00F1038F">
        <w:rPr>
          <w:rFonts w:eastAsia="TimesNewRomanPSMT"/>
          <w:sz w:val="28"/>
          <w:szCs w:val="28"/>
        </w:rPr>
        <w:t>В основной части раскрываются все главные вопросы темы в соответствии с планом и содержанием работы, отражаются теоретические, научные исследования, обобщение его результатов. Основные вопросы темы могут быть освещены путем раскрытия сущности, форм проявления и тенденций развития того или иного экономического процесса или явления. Содержание работы должно быть конкретным.</w:t>
      </w:r>
    </w:p>
    <w:p w14:paraId="11C77B8D" w14:textId="77777777" w:rsidR="00D90E8C" w:rsidRPr="00F1038F" w:rsidRDefault="00D90E8C" w:rsidP="00D90E8C">
      <w:pPr>
        <w:autoSpaceDE w:val="0"/>
        <w:autoSpaceDN w:val="0"/>
        <w:adjustRightInd w:val="0"/>
        <w:ind w:firstLine="360"/>
        <w:jc w:val="both"/>
        <w:rPr>
          <w:rFonts w:eastAsia="TimesNewRomanPSMT"/>
          <w:sz w:val="28"/>
          <w:szCs w:val="28"/>
        </w:rPr>
      </w:pPr>
      <w:r w:rsidRPr="00F1038F">
        <w:rPr>
          <w:rFonts w:eastAsia="TimesNewRomanPSMT"/>
          <w:b/>
          <w:bCs/>
          <w:sz w:val="28"/>
          <w:szCs w:val="28"/>
        </w:rPr>
        <w:t xml:space="preserve">Заключение - </w:t>
      </w:r>
      <w:r w:rsidRPr="00F1038F">
        <w:rPr>
          <w:rFonts w:eastAsia="TimesNewRomanPSMT"/>
          <w:bCs/>
          <w:sz w:val="28"/>
          <w:szCs w:val="28"/>
        </w:rPr>
        <w:t>в</w:t>
      </w:r>
      <w:r w:rsidRPr="00F1038F">
        <w:rPr>
          <w:rFonts w:eastAsia="TimesNewRomanPSMT"/>
          <w:sz w:val="28"/>
          <w:szCs w:val="28"/>
        </w:rPr>
        <w:t xml:space="preserve"> заключительной части </w:t>
      </w:r>
      <w:r>
        <w:rPr>
          <w:rFonts w:eastAsia="TimesNewRomanPSMT"/>
          <w:sz w:val="28"/>
          <w:szCs w:val="28"/>
        </w:rPr>
        <w:t xml:space="preserve">контрольной работы </w:t>
      </w:r>
      <w:r w:rsidRPr="00F1038F">
        <w:rPr>
          <w:rFonts w:eastAsia="TimesNewRomanPSMT"/>
          <w:sz w:val="28"/>
          <w:szCs w:val="28"/>
        </w:rPr>
        <w:t xml:space="preserve">четко формулируются выводы, вытекающие из содержания рассматриваемой </w:t>
      </w:r>
      <w:r>
        <w:rPr>
          <w:rFonts w:eastAsia="TimesNewRomanPSMT"/>
          <w:sz w:val="28"/>
          <w:szCs w:val="28"/>
        </w:rPr>
        <w:t>темы</w:t>
      </w:r>
      <w:r w:rsidRPr="00F1038F">
        <w:rPr>
          <w:rFonts w:eastAsia="TimesNewRomanPSMT"/>
          <w:sz w:val="28"/>
          <w:szCs w:val="28"/>
        </w:rPr>
        <w:t>, т.е. подводится итог проведенно</w:t>
      </w:r>
      <w:r>
        <w:rPr>
          <w:rFonts w:eastAsia="TimesNewRomanPSMT"/>
          <w:sz w:val="28"/>
          <w:szCs w:val="28"/>
        </w:rPr>
        <w:t>й</w:t>
      </w:r>
      <w:r w:rsidRPr="00F1038F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работы</w:t>
      </w:r>
      <w:r w:rsidRPr="00F1038F">
        <w:rPr>
          <w:rFonts w:eastAsia="TimesNewRomanPSMT"/>
          <w:sz w:val="28"/>
          <w:szCs w:val="28"/>
        </w:rPr>
        <w:t xml:space="preserve">. Выводы должны быть краткими и четкими, отражать суть содержания работы. </w:t>
      </w:r>
    </w:p>
    <w:p w14:paraId="2CDB989B" w14:textId="77777777" w:rsidR="00D90E8C" w:rsidRPr="003B0D11" w:rsidRDefault="00D90E8C" w:rsidP="00D90E8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90" w:firstLine="450"/>
        <w:jc w:val="both"/>
        <w:rPr>
          <w:color w:val="000000"/>
          <w:sz w:val="28"/>
          <w:szCs w:val="28"/>
        </w:rPr>
      </w:pPr>
      <w:r w:rsidRPr="003B0D11">
        <w:rPr>
          <w:color w:val="000000"/>
          <w:sz w:val="28"/>
          <w:szCs w:val="28"/>
        </w:rPr>
        <w:t>При выполнении контрольной работы следует соблюдать следующие требования:</w:t>
      </w:r>
      <w:r>
        <w:rPr>
          <w:color w:val="000000"/>
          <w:sz w:val="28"/>
          <w:szCs w:val="28"/>
        </w:rPr>
        <w:t xml:space="preserve"> ч</w:t>
      </w:r>
      <w:r w:rsidRPr="003B0D11">
        <w:rPr>
          <w:color w:val="000000"/>
          <w:sz w:val="28"/>
          <w:szCs w:val="28"/>
        </w:rPr>
        <w:t>етко и правильно переписать задание контрольной работы по своему варианту. Работы, выполненные по другому варианту, возвращаются без проверки.</w:t>
      </w:r>
      <w:r>
        <w:rPr>
          <w:color w:val="000000"/>
          <w:sz w:val="28"/>
          <w:szCs w:val="28"/>
        </w:rPr>
        <w:t xml:space="preserve"> </w:t>
      </w:r>
      <w:r w:rsidRPr="003B0D11">
        <w:rPr>
          <w:color w:val="000000"/>
          <w:sz w:val="28"/>
          <w:szCs w:val="28"/>
        </w:rPr>
        <w:t>Ответы на вопросы должны быть четкими и полными.</w:t>
      </w:r>
    </w:p>
    <w:p w14:paraId="7F7A379D" w14:textId="77777777" w:rsidR="00D90E8C" w:rsidRDefault="00D90E8C" w:rsidP="00D90E8C">
      <w:pPr>
        <w:shd w:val="clear" w:color="auto" w:fill="FFFFFF"/>
        <w:spacing w:line="276" w:lineRule="auto"/>
        <w:ind w:left="29" w:firstLine="374"/>
        <w:jc w:val="both"/>
        <w:rPr>
          <w:spacing w:val="-3"/>
          <w:sz w:val="28"/>
          <w:szCs w:val="28"/>
        </w:rPr>
      </w:pPr>
      <w:r>
        <w:rPr>
          <w:i/>
          <w:sz w:val="28"/>
          <w:szCs w:val="28"/>
          <w:u w:val="single"/>
        </w:rPr>
        <w:t>Технически контрольная работа</w:t>
      </w:r>
      <w:r>
        <w:rPr>
          <w:sz w:val="28"/>
          <w:szCs w:val="28"/>
        </w:rPr>
        <w:t xml:space="preserve"> выполняется на листах формата А4 с одной стороны, при этом используется шрифт Times New 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 xml:space="preserve">, размер шрифта 14 (титульный лист, содержание, введение, вопросы задания, заключение, список использованных источников).  Примерный объем не более 15 печатных листов (или 12 тетрадных листов). Или работа выполняется в ученической тетради от руки, либо на </w:t>
      </w:r>
      <w:r>
        <w:rPr>
          <w:bCs/>
          <w:spacing w:val="-3"/>
          <w:sz w:val="28"/>
          <w:szCs w:val="28"/>
        </w:rPr>
        <w:t xml:space="preserve">любом </w:t>
      </w:r>
      <w:r>
        <w:rPr>
          <w:spacing w:val="-3"/>
          <w:sz w:val="28"/>
          <w:szCs w:val="28"/>
        </w:rPr>
        <w:t xml:space="preserve">печатающем устройстве. </w:t>
      </w:r>
    </w:p>
    <w:p w14:paraId="0EB482EA" w14:textId="77777777" w:rsidR="00D90E8C" w:rsidRDefault="00D90E8C" w:rsidP="00D90E8C">
      <w:pPr>
        <w:tabs>
          <w:tab w:val="left" w:pos="180"/>
        </w:tabs>
        <w:autoSpaceDE w:val="0"/>
        <w:autoSpaceDN w:val="0"/>
        <w:adjustRightInd w:val="0"/>
        <w:spacing w:line="360" w:lineRule="auto"/>
        <w:ind w:left="-180"/>
        <w:jc w:val="center"/>
        <w:rPr>
          <w:rFonts w:eastAsia="TimesNewRomanPSMT"/>
          <w:b/>
          <w:sz w:val="28"/>
          <w:szCs w:val="28"/>
        </w:rPr>
      </w:pPr>
    </w:p>
    <w:p w14:paraId="160FB2D0" w14:textId="77777777" w:rsidR="009434FD" w:rsidRDefault="00171D4B" w:rsidP="009434F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3B0D11">
        <w:rPr>
          <w:b/>
          <w:sz w:val="28"/>
          <w:szCs w:val="28"/>
        </w:rPr>
        <w:t xml:space="preserve">Вариант </w:t>
      </w:r>
      <w:r w:rsidR="000A606C">
        <w:rPr>
          <w:b/>
          <w:sz w:val="28"/>
          <w:szCs w:val="28"/>
        </w:rPr>
        <w:t>1</w:t>
      </w:r>
      <w:r w:rsidR="009434FD" w:rsidRPr="009434FD">
        <w:rPr>
          <w:b/>
          <w:sz w:val="28"/>
          <w:szCs w:val="28"/>
        </w:rPr>
        <w:t xml:space="preserve"> </w:t>
      </w:r>
    </w:p>
    <w:p w14:paraId="36F9A99B" w14:textId="18E7F787" w:rsidR="009434FD" w:rsidRPr="00953C43" w:rsidRDefault="009434FD" w:rsidP="009434F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953C43">
        <w:rPr>
          <w:b/>
          <w:sz w:val="28"/>
          <w:szCs w:val="28"/>
        </w:rPr>
        <w:t xml:space="preserve">Тема: </w:t>
      </w:r>
      <w:r w:rsidRPr="00953C43">
        <w:rPr>
          <w:b/>
          <w:bCs/>
          <w:sz w:val="28"/>
          <w:szCs w:val="28"/>
        </w:rPr>
        <w:t>Инфляция и безработица</w:t>
      </w:r>
      <w:r>
        <w:rPr>
          <w:b/>
          <w:bCs/>
          <w:sz w:val="28"/>
          <w:szCs w:val="28"/>
        </w:rPr>
        <w:t>.</w:t>
      </w:r>
    </w:p>
    <w:p w14:paraId="22EC7D0C" w14:textId="77777777" w:rsidR="009434FD" w:rsidRPr="00953C43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53C43">
        <w:rPr>
          <w:sz w:val="28"/>
          <w:szCs w:val="28"/>
        </w:rPr>
        <w:t xml:space="preserve">Проблема занятости в рыночной экономике. Экономически активное и экономически пассивное население, рабочая сила. Занятость и безработица. Уровень безработицы и ее продолжительность. Частичная занятость и скрытая безработица. Добровольная и вынужденная безработица. Виды безработицы: фрикционная, структурная, циклическая. Естественный уровень безработицы. Социальные последствия безработицы. </w:t>
      </w:r>
    </w:p>
    <w:p w14:paraId="6585F1C0" w14:textId="77777777" w:rsidR="009434FD" w:rsidRPr="00953C43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53C43">
        <w:rPr>
          <w:sz w:val="28"/>
          <w:szCs w:val="28"/>
        </w:rPr>
        <w:t xml:space="preserve">Проблема инфляции в рыночной экономике. Сущность и формы проявления инфляционных процессов. Причины возникновения инфляции. </w:t>
      </w:r>
    </w:p>
    <w:p w14:paraId="5E983C06" w14:textId="77777777" w:rsidR="009434FD" w:rsidRPr="00953C43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53C43">
        <w:rPr>
          <w:sz w:val="28"/>
          <w:szCs w:val="28"/>
        </w:rPr>
        <w:t>Виды инфляции по темпам ее развертывания: умеренная, галопирующая, гиперинфляция. Их последствия для экономики. Виды инфляции по причинам возникновения: инфляция спроса и инфляция издержек. Ожидаемая и непредвиденная инфляция. Распределение инфляционного бремени между хозяйствующими субъектами.</w:t>
      </w:r>
    </w:p>
    <w:p w14:paraId="114393E4" w14:textId="77777777" w:rsidR="009434FD" w:rsidRPr="00953C43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53C43">
        <w:rPr>
          <w:sz w:val="28"/>
          <w:szCs w:val="28"/>
        </w:rPr>
        <w:t xml:space="preserve"> Антиинфляционная политика государства. </w:t>
      </w:r>
    </w:p>
    <w:p w14:paraId="688D3FE8" w14:textId="77777777" w:rsidR="009434FD" w:rsidRPr="00953C43" w:rsidRDefault="009434FD" w:rsidP="009434F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53C43">
        <w:rPr>
          <w:sz w:val="28"/>
          <w:szCs w:val="28"/>
        </w:rPr>
        <w:t xml:space="preserve">Взаимосвязь инфляции и безработицы в рыночной экономике. Причины и механизмы отрицательной зависимости инфляции и безработицы. </w:t>
      </w:r>
    </w:p>
    <w:p w14:paraId="3E0F0EAB" w14:textId="0DD99C53" w:rsidR="00171D4B" w:rsidRPr="003B0D11" w:rsidRDefault="00171D4B" w:rsidP="00171D4B">
      <w:pPr>
        <w:tabs>
          <w:tab w:val="left" w:pos="3525"/>
        </w:tabs>
        <w:spacing w:line="276" w:lineRule="auto"/>
        <w:jc w:val="center"/>
        <w:rPr>
          <w:b/>
          <w:sz w:val="28"/>
          <w:szCs w:val="28"/>
        </w:rPr>
      </w:pPr>
    </w:p>
    <w:p w14:paraId="0C52BDEA" w14:textId="459A976E" w:rsidR="0055764E" w:rsidRDefault="00171D4B" w:rsidP="005E5EB8">
      <w:pPr>
        <w:tabs>
          <w:tab w:val="left" w:pos="70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59E21BE" w14:textId="77777777" w:rsidR="009434FD" w:rsidRDefault="001E2E65" w:rsidP="009434F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3B0D11">
        <w:rPr>
          <w:b/>
          <w:sz w:val="28"/>
          <w:szCs w:val="28"/>
        </w:rPr>
        <w:t xml:space="preserve">Вариант </w:t>
      </w:r>
      <w:r w:rsidR="000A606C">
        <w:rPr>
          <w:b/>
          <w:sz w:val="28"/>
          <w:szCs w:val="28"/>
        </w:rPr>
        <w:t>2</w:t>
      </w:r>
    </w:p>
    <w:p w14:paraId="06C0951B" w14:textId="734B94F3" w:rsidR="009434FD" w:rsidRPr="00AD0944" w:rsidRDefault="009434FD" w:rsidP="009434F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9434FD">
        <w:rPr>
          <w:b/>
          <w:sz w:val="28"/>
          <w:szCs w:val="28"/>
        </w:rPr>
        <w:t xml:space="preserve"> </w:t>
      </w:r>
      <w:r w:rsidRPr="00AD0944">
        <w:rPr>
          <w:b/>
          <w:sz w:val="28"/>
          <w:szCs w:val="28"/>
        </w:rPr>
        <w:t xml:space="preserve">Тема: </w:t>
      </w:r>
      <w:r w:rsidRPr="00AD0944">
        <w:rPr>
          <w:b/>
          <w:bCs/>
          <w:sz w:val="28"/>
          <w:szCs w:val="28"/>
        </w:rPr>
        <w:t>Рынки экономических ресурсов</w:t>
      </w:r>
      <w:r>
        <w:rPr>
          <w:b/>
          <w:bCs/>
          <w:sz w:val="28"/>
          <w:szCs w:val="28"/>
        </w:rPr>
        <w:t>.</w:t>
      </w:r>
    </w:p>
    <w:p w14:paraId="2524E621" w14:textId="77777777" w:rsidR="009434FD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D0944">
        <w:rPr>
          <w:sz w:val="28"/>
          <w:szCs w:val="28"/>
        </w:rPr>
        <w:t>Место рынков экономических ресурсов в функционировании рыночной экономики.</w:t>
      </w:r>
      <w:r>
        <w:rPr>
          <w:sz w:val="28"/>
          <w:szCs w:val="28"/>
        </w:rPr>
        <w:t xml:space="preserve"> </w:t>
      </w:r>
      <w:r w:rsidRPr="00AD0944">
        <w:rPr>
          <w:sz w:val="28"/>
          <w:szCs w:val="28"/>
        </w:rPr>
        <w:t xml:space="preserve">Ценообразование на рынках экономических ресурсов и уровень конкурентной способности экономики. Особенности формирования цен на экономические ресурсы. </w:t>
      </w:r>
    </w:p>
    <w:p w14:paraId="139D581B" w14:textId="77777777" w:rsidR="009434FD" w:rsidRPr="00AD0944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D0944">
        <w:rPr>
          <w:sz w:val="28"/>
          <w:szCs w:val="28"/>
        </w:rPr>
        <w:t>Рынок труда, его роль в функционировании рыночной системы. Особенности формирования предложения труда. Ценовые и неценовые факторы, определяющие предложение труда. Механизм формирования заработной платы.</w:t>
      </w:r>
    </w:p>
    <w:p w14:paraId="1649CEAA" w14:textId="77777777" w:rsidR="009434FD" w:rsidRPr="00AD0944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D0944">
        <w:rPr>
          <w:sz w:val="28"/>
          <w:szCs w:val="28"/>
        </w:rPr>
        <w:t xml:space="preserve">Рынок ссудного капитала как рынок финансовых ресурсов. Особенности формирования предложения финансовых ресурсов. Основные направления использования дохода: потребление и сбережения. Процент. </w:t>
      </w:r>
    </w:p>
    <w:p w14:paraId="288A14D8" w14:textId="77777777" w:rsidR="009434FD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D0944">
        <w:rPr>
          <w:sz w:val="28"/>
          <w:szCs w:val="28"/>
        </w:rPr>
        <w:t xml:space="preserve">Рынок земли. Особенности формирования предложения земли. Спрос на землю и его основные компоненты. Земельная рента, ее экономическая природа. Экономические функции земельной ренты. Арендная плата. Цена земли. </w:t>
      </w:r>
    </w:p>
    <w:p w14:paraId="5D4C8486" w14:textId="544E6814" w:rsidR="001E2E65" w:rsidRPr="003B0D11" w:rsidRDefault="001E2E65" w:rsidP="001E2E65">
      <w:pPr>
        <w:tabs>
          <w:tab w:val="left" w:pos="3525"/>
        </w:tabs>
        <w:spacing w:line="276" w:lineRule="auto"/>
        <w:jc w:val="center"/>
        <w:rPr>
          <w:b/>
          <w:sz w:val="28"/>
          <w:szCs w:val="28"/>
        </w:rPr>
      </w:pPr>
    </w:p>
    <w:p w14:paraId="5C8D9CED" w14:textId="77777777" w:rsidR="00BE7158" w:rsidRPr="003B0D11" w:rsidRDefault="00BE7158" w:rsidP="001E2E65">
      <w:pPr>
        <w:spacing w:line="276" w:lineRule="auto"/>
        <w:ind w:firstLine="709"/>
        <w:jc w:val="both"/>
        <w:rPr>
          <w:sz w:val="28"/>
          <w:szCs w:val="28"/>
        </w:rPr>
      </w:pPr>
    </w:p>
    <w:p w14:paraId="506CEBDF" w14:textId="77777777" w:rsidR="009434FD" w:rsidRDefault="001E2E65" w:rsidP="009434FD">
      <w:pPr>
        <w:tabs>
          <w:tab w:val="left" w:pos="540"/>
        </w:tabs>
        <w:jc w:val="center"/>
        <w:rPr>
          <w:b/>
          <w:sz w:val="28"/>
          <w:szCs w:val="28"/>
        </w:rPr>
      </w:pPr>
      <w:r w:rsidRPr="003B0D11">
        <w:rPr>
          <w:b/>
          <w:sz w:val="28"/>
          <w:szCs w:val="28"/>
        </w:rPr>
        <w:t xml:space="preserve">Вариант </w:t>
      </w:r>
      <w:r w:rsidR="00445C59">
        <w:rPr>
          <w:b/>
          <w:sz w:val="28"/>
          <w:szCs w:val="28"/>
        </w:rPr>
        <w:t>3</w:t>
      </w:r>
      <w:r w:rsidR="009434FD" w:rsidRPr="009434FD">
        <w:rPr>
          <w:b/>
          <w:sz w:val="28"/>
          <w:szCs w:val="28"/>
        </w:rPr>
        <w:t xml:space="preserve"> </w:t>
      </w:r>
    </w:p>
    <w:p w14:paraId="4BFC3C42" w14:textId="6E37094E" w:rsidR="009434FD" w:rsidRDefault="009434FD" w:rsidP="009434FD">
      <w:pPr>
        <w:tabs>
          <w:tab w:val="left" w:pos="540"/>
        </w:tabs>
        <w:jc w:val="center"/>
        <w:rPr>
          <w:b/>
          <w:sz w:val="28"/>
          <w:szCs w:val="28"/>
        </w:rPr>
      </w:pPr>
      <w:r w:rsidRPr="005F28A4">
        <w:rPr>
          <w:b/>
          <w:sz w:val="28"/>
          <w:szCs w:val="28"/>
        </w:rPr>
        <w:t>Тема. Рынок монополии.</w:t>
      </w:r>
    </w:p>
    <w:p w14:paraId="26A09428" w14:textId="77777777" w:rsidR="009434FD" w:rsidRPr="005F28A4" w:rsidRDefault="009434FD" w:rsidP="009434FD">
      <w:pPr>
        <w:tabs>
          <w:tab w:val="left" w:pos="540"/>
        </w:tabs>
        <w:jc w:val="center"/>
        <w:rPr>
          <w:b/>
          <w:sz w:val="28"/>
          <w:szCs w:val="28"/>
        </w:rPr>
      </w:pPr>
    </w:p>
    <w:p w14:paraId="796096BF" w14:textId="77777777" w:rsidR="009434FD" w:rsidRPr="005F28A4" w:rsidRDefault="009434FD" w:rsidP="009434FD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F28A4">
        <w:rPr>
          <w:sz w:val="28"/>
          <w:szCs w:val="28"/>
        </w:rPr>
        <w:t>Признаки чистой монополии. Барьеры для вступления в отрасль. Естественные монополии. Монопольный спрос.</w:t>
      </w:r>
    </w:p>
    <w:p w14:paraId="098423E3" w14:textId="77777777" w:rsidR="009434FD" w:rsidRDefault="009434FD" w:rsidP="009434FD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F28A4">
        <w:rPr>
          <w:sz w:val="28"/>
          <w:szCs w:val="28"/>
        </w:rPr>
        <w:t xml:space="preserve">Максимизация прибыли монополиста в краткосрочном периоде. Предложение монополиста. Монополия в долгосрочном периоде. Монопольная власть. </w:t>
      </w:r>
    </w:p>
    <w:p w14:paraId="2D6170BE" w14:textId="77777777" w:rsidR="009434FD" w:rsidRDefault="009434FD" w:rsidP="009434FD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F28A4">
        <w:rPr>
          <w:sz w:val="28"/>
          <w:szCs w:val="28"/>
        </w:rPr>
        <w:t>Монопольная цена, предельный доход и эластичность спроса по цене. Антимонопольная политика.</w:t>
      </w:r>
      <w:r w:rsidRPr="0074602A">
        <w:rPr>
          <w:sz w:val="28"/>
          <w:szCs w:val="28"/>
        </w:rPr>
        <w:t xml:space="preserve"> </w:t>
      </w:r>
      <w:r w:rsidRPr="005F28A4">
        <w:rPr>
          <w:sz w:val="28"/>
          <w:szCs w:val="28"/>
        </w:rPr>
        <w:t>Ценовая дискриминация, ее экономический смысл и основные виды.</w:t>
      </w:r>
      <w:r w:rsidRPr="0074602A">
        <w:rPr>
          <w:sz w:val="28"/>
          <w:szCs w:val="28"/>
        </w:rPr>
        <w:t xml:space="preserve"> </w:t>
      </w:r>
      <w:r w:rsidRPr="005F28A4">
        <w:rPr>
          <w:sz w:val="28"/>
          <w:szCs w:val="28"/>
        </w:rPr>
        <w:t>Регулируемая монополия.</w:t>
      </w:r>
      <w:r w:rsidRPr="0074602A">
        <w:rPr>
          <w:sz w:val="28"/>
          <w:szCs w:val="28"/>
        </w:rPr>
        <w:t xml:space="preserve"> </w:t>
      </w:r>
    </w:p>
    <w:p w14:paraId="0E2EE21F" w14:textId="77777777" w:rsidR="009434FD" w:rsidRPr="005F28A4" w:rsidRDefault="009434FD" w:rsidP="009434FD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F28A4">
        <w:rPr>
          <w:sz w:val="28"/>
          <w:szCs w:val="28"/>
        </w:rPr>
        <w:t>Экономические последствия монополии.</w:t>
      </w:r>
    </w:p>
    <w:p w14:paraId="3FCA1507" w14:textId="37A58279" w:rsidR="001E2E65" w:rsidRPr="003B0D11" w:rsidRDefault="001E2E65" w:rsidP="00E96ABD">
      <w:pPr>
        <w:spacing w:line="276" w:lineRule="auto"/>
        <w:jc w:val="center"/>
        <w:rPr>
          <w:b/>
          <w:sz w:val="28"/>
          <w:szCs w:val="28"/>
        </w:rPr>
      </w:pPr>
    </w:p>
    <w:p w14:paraId="6E1FA32E" w14:textId="77777777" w:rsidR="00A15472" w:rsidRDefault="00A15472" w:rsidP="001E2E65">
      <w:pPr>
        <w:spacing w:line="276" w:lineRule="auto"/>
        <w:ind w:firstLine="708"/>
        <w:jc w:val="both"/>
        <w:rPr>
          <w:sz w:val="28"/>
          <w:szCs w:val="28"/>
        </w:rPr>
      </w:pPr>
    </w:p>
    <w:p w14:paraId="3F289C12" w14:textId="77777777" w:rsidR="009434FD" w:rsidRDefault="002F1F72" w:rsidP="009434FD">
      <w:pPr>
        <w:tabs>
          <w:tab w:val="left" w:pos="3970"/>
        </w:tabs>
        <w:spacing w:line="276" w:lineRule="auto"/>
        <w:jc w:val="center"/>
        <w:rPr>
          <w:b/>
          <w:bCs/>
          <w:sz w:val="28"/>
          <w:szCs w:val="28"/>
        </w:rPr>
      </w:pPr>
      <w:r w:rsidRPr="003B0D11">
        <w:rPr>
          <w:b/>
          <w:sz w:val="28"/>
          <w:szCs w:val="28"/>
        </w:rPr>
        <w:t xml:space="preserve">Вариант </w:t>
      </w:r>
      <w:r w:rsidR="00445C59">
        <w:rPr>
          <w:b/>
          <w:sz w:val="28"/>
          <w:szCs w:val="28"/>
        </w:rPr>
        <w:t>4</w:t>
      </w:r>
      <w:r w:rsidR="009434FD" w:rsidRPr="009434FD">
        <w:rPr>
          <w:b/>
          <w:bCs/>
          <w:sz w:val="28"/>
          <w:szCs w:val="28"/>
        </w:rPr>
        <w:t xml:space="preserve"> </w:t>
      </w:r>
    </w:p>
    <w:p w14:paraId="5ED1E50A" w14:textId="7DA1B1A2" w:rsidR="009434FD" w:rsidRPr="009059ED" w:rsidRDefault="009434FD" w:rsidP="009434FD">
      <w:pPr>
        <w:tabs>
          <w:tab w:val="left" w:pos="3970"/>
        </w:tabs>
        <w:spacing w:line="276" w:lineRule="auto"/>
        <w:jc w:val="center"/>
        <w:rPr>
          <w:b/>
          <w:bCs/>
          <w:sz w:val="28"/>
          <w:szCs w:val="28"/>
        </w:rPr>
      </w:pPr>
      <w:r w:rsidRPr="009059ED">
        <w:rPr>
          <w:b/>
          <w:bCs/>
          <w:sz w:val="28"/>
          <w:szCs w:val="28"/>
        </w:rPr>
        <w:t>Тема: Деньги, кредит, банки. Денежно-кредитная политика государства</w:t>
      </w:r>
      <w:r>
        <w:rPr>
          <w:b/>
          <w:bCs/>
          <w:sz w:val="28"/>
          <w:szCs w:val="28"/>
        </w:rPr>
        <w:t>.</w:t>
      </w:r>
      <w:r w:rsidRPr="009059ED">
        <w:rPr>
          <w:b/>
          <w:bCs/>
          <w:sz w:val="28"/>
          <w:szCs w:val="28"/>
        </w:rPr>
        <w:t xml:space="preserve"> </w:t>
      </w:r>
    </w:p>
    <w:p w14:paraId="354C8694" w14:textId="77777777" w:rsidR="009434FD" w:rsidRPr="009059ED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059ED">
        <w:rPr>
          <w:sz w:val="28"/>
          <w:szCs w:val="28"/>
        </w:rPr>
        <w:t>Деньги как продукт хозяйственной деятельности человека и как экономический инструмент. Функции денег. Наличные и безналичные денежные средства. Виды денег, типы денежных систем. Товарные, металлические, бумажные и кредитные деньги.</w:t>
      </w:r>
    </w:p>
    <w:p w14:paraId="53D39C5A" w14:textId="77777777" w:rsidR="009434FD" w:rsidRPr="009059ED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059ED">
        <w:rPr>
          <w:sz w:val="28"/>
          <w:szCs w:val="28"/>
        </w:rPr>
        <w:t>Кредитные отношения. Кредит и его признаки. Виды кредита. Коммерческий кредит.</w:t>
      </w:r>
    </w:p>
    <w:p w14:paraId="7822188F" w14:textId="77777777" w:rsidR="009434FD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059ED">
        <w:rPr>
          <w:sz w:val="28"/>
          <w:szCs w:val="28"/>
        </w:rPr>
        <w:t xml:space="preserve">Вексель как базовая форма кредитных денег. Банковский кредит. Банкнота. Кредит как основа современной денежной системы. </w:t>
      </w:r>
    </w:p>
    <w:p w14:paraId="4F152D6B" w14:textId="77777777" w:rsidR="009434FD" w:rsidRPr="009059ED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059ED">
        <w:rPr>
          <w:sz w:val="28"/>
          <w:szCs w:val="28"/>
        </w:rPr>
        <w:t xml:space="preserve">Банки, их роль в функционировании современной рыночной экономики. Банковская система. Виды банковских учреждений. Двухуровневая банковская система. Центральный банк и его функции. </w:t>
      </w:r>
    </w:p>
    <w:p w14:paraId="7A7C4B4B" w14:textId="77777777" w:rsidR="009434FD" w:rsidRPr="009059ED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059ED">
        <w:rPr>
          <w:sz w:val="28"/>
          <w:szCs w:val="28"/>
        </w:rPr>
        <w:t xml:space="preserve">Денежно-кредитная политика государства, предпосылки ее формирования Денежно-кредитная политика в краткосрочном и долговременном периодах. </w:t>
      </w:r>
    </w:p>
    <w:p w14:paraId="57D53A5D" w14:textId="77777777" w:rsidR="009434FD" w:rsidRPr="003B0D11" w:rsidRDefault="009434FD" w:rsidP="002F1F72">
      <w:pPr>
        <w:spacing w:line="276" w:lineRule="auto"/>
        <w:jc w:val="center"/>
        <w:rPr>
          <w:b/>
          <w:sz w:val="28"/>
          <w:szCs w:val="28"/>
        </w:rPr>
      </w:pPr>
    </w:p>
    <w:p w14:paraId="11A96468" w14:textId="77777777" w:rsidR="00B01379" w:rsidRPr="003B0D11" w:rsidRDefault="00B01379" w:rsidP="00B01379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3B0D11">
        <w:rPr>
          <w:b/>
          <w:sz w:val="28"/>
          <w:szCs w:val="28"/>
        </w:rPr>
        <w:t xml:space="preserve">Вариант </w:t>
      </w:r>
      <w:r w:rsidR="00445C59">
        <w:rPr>
          <w:b/>
          <w:sz w:val="28"/>
          <w:szCs w:val="28"/>
        </w:rPr>
        <w:t>5</w:t>
      </w:r>
    </w:p>
    <w:p w14:paraId="2A7DA1FB" w14:textId="77777777" w:rsidR="00B01379" w:rsidRPr="003B0D11" w:rsidRDefault="00B01379" w:rsidP="00B01379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3B0D11">
        <w:rPr>
          <w:b/>
          <w:sz w:val="28"/>
          <w:szCs w:val="28"/>
        </w:rPr>
        <w:t xml:space="preserve">Тема: </w:t>
      </w:r>
      <w:r>
        <w:rPr>
          <w:b/>
          <w:sz w:val="28"/>
          <w:szCs w:val="28"/>
        </w:rPr>
        <w:t>Введение в экономическую науку</w:t>
      </w:r>
      <w:r w:rsidR="00E657DE">
        <w:rPr>
          <w:b/>
          <w:sz w:val="28"/>
          <w:szCs w:val="28"/>
        </w:rPr>
        <w:t>.</w:t>
      </w:r>
    </w:p>
    <w:p w14:paraId="30BBD681" w14:textId="77777777" w:rsidR="00B01379" w:rsidRPr="003B0D11" w:rsidRDefault="00B01379" w:rsidP="00B01379">
      <w:pPr>
        <w:spacing w:line="276" w:lineRule="auto"/>
        <w:ind w:firstLine="708"/>
        <w:jc w:val="both"/>
        <w:rPr>
          <w:sz w:val="28"/>
          <w:szCs w:val="28"/>
        </w:rPr>
      </w:pPr>
      <w:r w:rsidRPr="003B0D11">
        <w:rPr>
          <w:sz w:val="28"/>
          <w:szCs w:val="28"/>
        </w:rPr>
        <w:t>Понятие экономики, наука экономика. Значение экономической науки в познании и развитии мира.</w:t>
      </w:r>
    </w:p>
    <w:p w14:paraId="3120CECF" w14:textId="77777777" w:rsidR="00B01379" w:rsidRPr="003B0D11" w:rsidRDefault="00B01379" w:rsidP="00B01379">
      <w:pPr>
        <w:spacing w:line="276" w:lineRule="auto"/>
        <w:ind w:firstLine="708"/>
        <w:jc w:val="both"/>
        <w:rPr>
          <w:sz w:val="28"/>
          <w:szCs w:val="28"/>
        </w:rPr>
      </w:pPr>
      <w:r w:rsidRPr="003B0D11">
        <w:rPr>
          <w:sz w:val="28"/>
          <w:szCs w:val="28"/>
        </w:rPr>
        <w:t xml:space="preserve">Предмет экономической теории. Потребности и блага. Виды благ. Общественное производство и его структура. Материальное и нематериальное производство. </w:t>
      </w:r>
    </w:p>
    <w:p w14:paraId="52AA9AAA" w14:textId="77777777" w:rsidR="00B01379" w:rsidRPr="003B0D11" w:rsidRDefault="00B01379" w:rsidP="00B01379">
      <w:pPr>
        <w:spacing w:line="276" w:lineRule="auto"/>
        <w:ind w:firstLine="708"/>
        <w:jc w:val="both"/>
        <w:rPr>
          <w:sz w:val="28"/>
          <w:szCs w:val="28"/>
        </w:rPr>
      </w:pPr>
      <w:r w:rsidRPr="003B0D11">
        <w:rPr>
          <w:sz w:val="28"/>
          <w:szCs w:val="28"/>
        </w:rPr>
        <w:lastRenderedPageBreak/>
        <w:t xml:space="preserve">Микроэкономика. Макроэкономика. Микроэкономический и макроэкономический анализ. Экономические законы и категории. </w:t>
      </w:r>
      <w:r w:rsidR="00445C59" w:rsidRPr="003B0D11">
        <w:rPr>
          <w:sz w:val="28"/>
          <w:szCs w:val="28"/>
        </w:rPr>
        <w:t>Методы и</w:t>
      </w:r>
      <w:r w:rsidRPr="003B0D11">
        <w:rPr>
          <w:sz w:val="28"/>
          <w:szCs w:val="28"/>
        </w:rPr>
        <w:t xml:space="preserve"> принципы экономической теории.</w:t>
      </w:r>
    </w:p>
    <w:p w14:paraId="75FC3FD3" w14:textId="77777777" w:rsidR="00B01379" w:rsidRDefault="00B01379" w:rsidP="00B01379">
      <w:pPr>
        <w:spacing w:line="276" w:lineRule="auto"/>
        <w:ind w:firstLine="708"/>
        <w:jc w:val="both"/>
        <w:rPr>
          <w:sz w:val="28"/>
          <w:szCs w:val="28"/>
        </w:rPr>
      </w:pPr>
      <w:r w:rsidRPr="003B0D11">
        <w:rPr>
          <w:sz w:val="28"/>
          <w:szCs w:val="28"/>
        </w:rPr>
        <w:t>Научные школы в экономической теории.</w:t>
      </w:r>
    </w:p>
    <w:p w14:paraId="3ACF5216" w14:textId="77777777" w:rsidR="002B1AE2" w:rsidRDefault="002B1AE2" w:rsidP="00C87FB7">
      <w:pPr>
        <w:spacing w:line="360" w:lineRule="auto"/>
        <w:ind w:firstLine="542"/>
        <w:jc w:val="center"/>
        <w:rPr>
          <w:b/>
          <w:sz w:val="28"/>
          <w:szCs w:val="28"/>
        </w:rPr>
      </w:pPr>
    </w:p>
    <w:p w14:paraId="0BA69F44" w14:textId="77777777" w:rsidR="009434FD" w:rsidRDefault="00C87FB7" w:rsidP="009434FD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C87FB7">
        <w:rPr>
          <w:b/>
          <w:sz w:val="28"/>
          <w:szCs w:val="28"/>
        </w:rPr>
        <w:t>Вариант №6</w:t>
      </w:r>
      <w:r w:rsidR="009434FD" w:rsidRPr="009434FD">
        <w:rPr>
          <w:b/>
          <w:sz w:val="28"/>
          <w:szCs w:val="28"/>
        </w:rPr>
        <w:t xml:space="preserve"> </w:t>
      </w:r>
    </w:p>
    <w:p w14:paraId="66F0E9A6" w14:textId="07881BFE" w:rsidR="009434FD" w:rsidRPr="003B0D11" w:rsidRDefault="009434FD" w:rsidP="009434FD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3B0D11">
        <w:rPr>
          <w:b/>
          <w:sz w:val="28"/>
          <w:szCs w:val="28"/>
        </w:rPr>
        <w:t>Тема: Рыночная система. Механизм функционирования рынка.</w:t>
      </w:r>
    </w:p>
    <w:p w14:paraId="43407BD7" w14:textId="77777777" w:rsidR="009434FD" w:rsidRPr="003B0D11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B0D11">
        <w:rPr>
          <w:sz w:val="28"/>
          <w:szCs w:val="28"/>
        </w:rPr>
        <w:t xml:space="preserve">Координация экономической деятельности людей. Модель традиционной, командной, рыночной и смешанной экономик. Рыночная экономика как основа современной смешанной экономики. Основные признаки рыночной системы. </w:t>
      </w:r>
    </w:p>
    <w:p w14:paraId="1BDBCE95" w14:textId="77777777" w:rsidR="009434FD" w:rsidRPr="003B0D11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3B0D11">
        <w:rPr>
          <w:sz w:val="28"/>
          <w:szCs w:val="28"/>
        </w:rPr>
        <w:t xml:space="preserve">Сфера производства и сфера обращения. Общественное разделение труда как экономическая основа рыночной системы. Специализация и кооперация. Обмен как основное экономическое отношение. </w:t>
      </w:r>
    </w:p>
    <w:p w14:paraId="5A90FE0C" w14:textId="77777777" w:rsidR="009434FD" w:rsidRPr="003B0D11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B0D11">
        <w:rPr>
          <w:sz w:val="28"/>
          <w:szCs w:val="28"/>
        </w:rPr>
        <w:t>Субъекты рынка - продавцы и покупатели. Спрос. Кривая спроса. Закон спроса - модель рыночного поведения покупателей. Предложение. Закон предложения. Кривая предложения - модель рыночного поведения продавцов. Ценовые и неценовые факторы предложения.</w:t>
      </w:r>
    </w:p>
    <w:p w14:paraId="3E8CF00E" w14:textId="076EFCFC" w:rsidR="00C87FB7" w:rsidRPr="00C87FB7" w:rsidRDefault="00C87FB7" w:rsidP="00C87FB7">
      <w:pPr>
        <w:spacing w:line="360" w:lineRule="auto"/>
        <w:ind w:firstLine="542"/>
        <w:jc w:val="center"/>
        <w:rPr>
          <w:b/>
          <w:sz w:val="28"/>
          <w:szCs w:val="28"/>
        </w:rPr>
      </w:pPr>
    </w:p>
    <w:p w14:paraId="242D02C7" w14:textId="77777777" w:rsidR="00574393" w:rsidRDefault="00574393" w:rsidP="00B01379">
      <w:pPr>
        <w:tabs>
          <w:tab w:val="left" w:pos="900"/>
        </w:tabs>
        <w:spacing w:line="276" w:lineRule="auto"/>
        <w:jc w:val="center"/>
        <w:rPr>
          <w:b/>
          <w:sz w:val="28"/>
          <w:szCs w:val="28"/>
        </w:rPr>
      </w:pPr>
    </w:p>
    <w:p w14:paraId="18AEDE05" w14:textId="77777777" w:rsidR="009434FD" w:rsidRDefault="00B01379" w:rsidP="009434FD">
      <w:pPr>
        <w:spacing w:line="360" w:lineRule="auto"/>
        <w:ind w:firstLine="542"/>
        <w:jc w:val="center"/>
        <w:rPr>
          <w:b/>
          <w:sz w:val="28"/>
          <w:szCs w:val="28"/>
        </w:rPr>
      </w:pPr>
      <w:r w:rsidRPr="003B0D11">
        <w:rPr>
          <w:b/>
          <w:sz w:val="28"/>
          <w:szCs w:val="28"/>
        </w:rPr>
        <w:t xml:space="preserve">Вариант </w:t>
      </w:r>
      <w:r w:rsidR="00445C59">
        <w:rPr>
          <w:b/>
          <w:sz w:val="28"/>
          <w:szCs w:val="28"/>
        </w:rPr>
        <w:t>7</w:t>
      </w:r>
      <w:r w:rsidR="009434FD" w:rsidRPr="009434FD">
        <w:rPr>
          <w:b/>
          <w:sz w:val="28"/>
          <w:szCs w:val="28"/>
        </w:rPr>
        <w:t xml:space="preserve"> </w:t>
      </w:r>
    </w:p>
    <w:p w14:paraId="714940B7" w14:textId="46F74F6D" w:rsidR="009434FD" w:rsidRPr="00C87FB7" w:rsidRDefault="009434FD" w:rsidP="009434FD">
      <w:pPr>
        <w:spacing w:line="360" w:lineRule="auto"/>
        <w:ind w:firstLine="542"/>
        <w:jc w:val="center"/>
        <w:rPr>
          <w:b/>
          <w:sz w:val="28"/>
          <w:szCs w:val="28"/>
        </w:rPr>
      </w:pPr>
      <w:r w:rsidRPr="00C87FB7">
        <w:rPr>
          <w:b/>
          <w:sz w:val="28"/>
          <w:szCs w:val="28"/>
        </w:rPr>
        <w:t>Тема. Неравновесие. Экономические циклы.</w:t>
      </w:r>
    </w:p>
    <w:p w14:paraId="2244A38B" w14:textId="77777777" w:rsidR="009434FD" w:rsidRPr="00C87FB7" w:rsidRDefault="009434FD" w:rsidP="009434FD">
      <w:pPr>
        <w:spacing w:line="276" w:lineRule="auto"/>
        <w:ind w:firstLine="542"/>
        <w:jc w:val="both"/>
        <w:rPr>
          <w:sz w:val="28"/>
          <w:szCs w:val="28"/>
        </w:rPr>
      </w:pPr>
      <w:r w:rsidRPr="00C87FB7">
        <w:rPr>
          <w:sz w:val="28"/>
          <w:szCs w:val="28"/>
        </w:rPr>
        <w:t>Понятие неравновесия как нарушения сбалансированности структуры народного хозяйства, «провалов рынка», региональной деформации.</w:t>
      </w:r>
    </w:p>
    <w:p w14:paraId="3E42D719" w14:textId="77777777" w:rsidR="009434FD" w:rsidRPr="00C87FB7" w:rsidRDefault="009434FD" w:rsidP="009434FD">
      <w:pPr>
        <w:spacing w:line="276" w:lineRule="auto"/>
        <w:ind w:firstLine="542"/>
        <w:jc w:val="both"/>
        <w:rPr>
          <w:sz w:val="28"/>
          <w:szCs w:val="28"/>
        </w:rPr>
      </w:pPr>
      <w:r w:rsidRPr="00C87FB7">
        <w:rPr>
          <w:sz w:val="28"/>
          <w:szCs w:val="28"/>
        </w:rPr>
        <w:t xml:space="preserve"> Неравновесие в краткосрочном и долгосрочном периодах. Цикличность экономического развития. Причины, порождающие цикличность. Механизм мультипликатора и его воздействие на динамику национального дохода. Монетарная концепция экономических циклов. Рост предложения кредита, как условие колебаний экономической активности. Понятие цикла, его фазы и их характеристика.</w:t>
      </w:r>
    </w:p>
    <w:p w14:paraId="2542BE7D" w14:textId="77777777" w:rsidR="009434FD" w:rsidRPr="00C87FB7" w:rsidRDefault="009434FD" w:rsidP="009434FD">
      <w:pPr>
        <w:spacing w:line="276" w:lineRule="auto"/>
        <w:ind w:firstLine="542"/>
        <w:jc w:val="both"/>
        <w:rPr>
          <w:sz w:val="28"/>
          <w:szCs w:val="28"/>
        </w:rPr>
      </w:pPr>
      <w:r w:rsidRPr="00C87FB7">
        <w:rPr>
          <w:sz w:val="28"/>
          <w:szCs w:val="28"/>
        </w:rPr>
        <w:t xml:space="preserve"> Изменение динамики основных макроэкономических показателей в ходе цикла. Типы циклов. Регулирование экономического цикла.</w:t>
      </w:r>
    </w:p>
    <w:p w14:paraId="6DD04D1A" w14:textId="0C92842D" w:rsidR="00B01379" w:rsidRPr="003B0D11" w:rsidRDefault="00B01379" w:rsidP="00B01379">
      <w:pPr>
        <w:tabs>
          <w:tab w:val="left" w:pos="900"/>
        </w:tabs>
        <w:spacing w:line="276" w:lineRule="auto"/>
        <w:jc w:val="center"/>
        <w:rPr>
          <w:b/>
          <w:sz w:val="28"/>
          <w:szCs w:val="28"/>
        </w:rPr>
      </w:pPr>
    </w:p>
    <w:p w14:paraId="3E4A714B" w14:textId="77777777" w:rsidR="005E5EB8" w:rsidRDefault="005E5EB8" w:rsidP="00574393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 w14:paraId="4A5B3999" w14:textId="77777777" w:rsidR="009434FD" w:rsidRDefault="00041FD1" w:rsidP="009434FD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DD2339">
        <w:rPr>
          <w:b/>
          <w:color w:val="000000" w:themeColor="text1"/>
          <w:sz w:val="28"/>
          <w:szCs w:val="28"/>
        </w:rPr>
        <w:t xml:space="preserve">Вариант </w:t>
      </w:r>
      <w:r w:rsidR="00445C59">
        <w:rPr>
          <w:b/>
          <w:color w:val="000000" w:themeColor="text1"/>
          <w:sz w:val="28"/>
          <w:szCs w:val="28"/>
        </w:rPr>
        <w:t>8</w:t>
      </w:r>
    </w:p>
    <w:p w14:paraId="0AC11503" w14:textId="1FCE59E4" w:rsidR="009434FD" w:rsidRDefault="009434FD" w:rsidP="009434FD">
      <w:pPr>
        <w:spacing w:line="276" w:lineRule="auto"/>
        <w:jc w:val="center"/>
        <w:rPr>
          <w:b/>
          <w:sz w:val="28"/>
          <w:szCs w:val="28"/>
        </w:rPr>
      </w:pPr>
      <w:r w:rsidRPr="00F660E2">
        <w:rPr>
          <w:b/>
          <w:sz w:val="28"/>
          <w:szCs w:val="28"/>
        </w:rPr>
        <w:t>ТЕМА:</w:t>
      </w:r>
      <w:r>
        <w:rPr>
          <w:b/>
          <w:sz w:val="28"/>
          <w:szCs w:val="28"/>
        </w:rPr>
        <w:t xml:space="preserve"> Центральный банк (ЦБ).</w:t>
      </w:r>
    </w:p>
    <w:p w14:paraId="2C4FBBCE" w14:textId="77777777" w:rsidR="009434FD" w:rsidRPr="00F7091B" w:rsidRDefault="009434FD" w:rsidP="009434FD">
      <w:pPr>
        <w:pStyle w:val="Style16"/>
        <w:widowControl/>
        <w:tabs>
          <w:tab w:val="left" w:pos="360"/>
          <w:tab w:val="left" w:pos="816"/>
        </w:tabs>
        <w:spacing w:line="276" w:lineRule="auto"/>
        <w:ind w:firstLine="630"/>
        <w:jc w:val="both"/>
        <w:rPr>
          <w:rStyle w:val="FontStyle32"/>
          <w:sz w:val="28"/>
          <w:szCs w:val="28"/>
        </w:rPr>
      </w:pPr>
      <w:r>
        <w:rPr>
          <w:sz w:val="28"/>
          <w:szCs w:val="28"/>
        </w:rPr>
        <w:lastRenderedPageBreak/>
        <w:t>Становление и развитие банковской системы. Банковская система (</w:t>
      </w:r>
      <w:r w:rsidRPr="00F208D9">
        <w:rPr>
          <w:rStyle w:val="FontStyle24"/>
          <w:sz w:val="28"/>
          <w:szCs w:val="28"/>
        </w:rPr>
        <w:t>двухуровневая банковская система</w:t>
      </w:r>
      <w:r>
        <w:rPr>
          <w:rStyle w:val="FontStyle24"/>
          <w:sz w:val="28"/>
          <w:szCs w:val="28"/>
        </w:rPr>
        <w:t>), банк, государственный банк (центральный банк), коммерческий банк.</w:t>
      </w:r>
      <w:r>
        <w:rPr>
          <w:sz w:val="28"/>
          <w:szCs w:val="28"/>
        </w:rPr>
        <w:t xml:space="preserve"> </w:t>
      </w:r>
      <w:r w:rsidRPr="006F5832">
        <w:rPr>
          <w:sz w:val="28"/>
          <w:szCs w:val="28"/>
        </w:rPr>
        <w:t>Основные цели Центрального Банка.</w:t>
      </w:r>
      <w:r>
        <w:rPr>
          <w:sz w:val="28"/>
          <w:szCs w:val="28"/>
        </w:rPr>
        <w:t xml:space="preserve"> Задачи Центрального Банка</w:t>
      </w:r>
      <w:r w:rsidRPr="006F5832">
        <w:rPr>
          <w:rStyle w:val="FontStyle32"/>
          <w:sz w:val="28"/>
          <w:szCs w:val="28"/>
        </w:rPr>
        <w:t xml:space="preserve"> </w:t>
      </w:r>
      <w:r>
        <w:rPr>
          <w:rStyle w:val="FontStyle32"/>
          <w:sz w:val="28"/>
          <w:szCs w:val="28"/>
        </w:rPr>
        <w:t>(орган регулирования экономики, банк банков, банкир правительства, главный расчетный центр страны).</w:t>
      </w:r>
      <w:r w:rsidRPr="006F5832">
        <w:rPr>
          <w:rStyle w:val="FontStyle32"/>
          <w:sz w:val="28"/>
          <w:szCs w:val="28"/>
        </w:rPr>
        <w:t xml:space="preserve"> </w:t>
      </w:r>
      <w:r w:rsidRPr="00BF7ADD">
        <w:rPr>
          <w:sz w:val="28"/>
          <w:szCs w:val="28"/>
        </w:rPr>
        <w:t>Исключительное право на осуществление денежной эмиссии во всех ее формах</w:t>
      </w:r>
      <w:r w:rsidRPr="003D0F32">
        <w:rPr>
          <w:rStyle w:val="a7"/>
          <w:sz w:val="28"/>
          <w:szCs w:val="28"/>
          <w:u w:val="none"/>
        </w:rPr>
        <w:t xml:space="preserve">. </w:t>
      </w:r>
      <w:r>
        <w:rPr>
          <w:rStyle w:val="FontStyle32"/>
          <w:sz w:val="28"/>
          <w:szCs w:val="28"/>
        </w:rPr>
        <w:t>Основные функции (регулирующая, контролирующая, обслуживающая</w:t>
      </w:r>
      <w:r w:rsidRPr="00F7091B">
        <w:rPr>
          <w:rStyle w:val="FontStyle32"/>
          <w:sz w:val="28"/>
          <w:szCs w:val="28"/>
        </w:rPr>
        <w:t>).</w:t>
      </w:r>
      <w:r w:rsidRPr="00F7091B">
        <w:rPr>
          <w:sz w:val="28"/>
          <w:szCs w:val="28"/>
        </w:rPr>
        <w:t xml:space="preserve"> Надзорная и контрольная функции.</w:t>
      </w:r>
    </w:p>
    <w:p w14:paraId="4E16ACD9" w14:textId="4A31642B" w:rsidR="00041FD1" w:rsidRDefault="009434FD" w:rsidP="009434FD">
      <w:pPr>
        <w:spacing w:line="276" w:lineRule="auto"/>
        <w:jc w:val="both"/>
        <w:rPr>
          <w:sz w:val="28"/>
          <w:szCs w:val="28"/>
        </w:rPr>
      </w:pPr>
      <w:r>
        <w:rPr>
          <w:rStyle w:val="FontStyle32"/>
          <w:sz w:val="28"/>
          <w:szCs w:val="28"/>
        </w:rPr>
        <w:t>Банковский надзор (3 этапа).</w:t>
      </w:r>
      <w:r w:rsidRPr="006F5832">
        <w:rPr>
          <w:rStyle w:val="FontStyle32"/>
          <w:sz w:val="28"/>
          <w:szCs w:val="28"/>
        </w:rPr>
        <w:t xml:space="preserve"> </w:t>
      </w:r>
      <w:r w:rsidRPr="00310EB2">
        <w:rPr>
          <w:sz w:val="28"/>
          <w:szCs w:val="28"/>
        </w:rPr>
        <w:t>Главны</w:t>
      </w:r>
      <w:r>
        <w:rPr>
          <w:sz w:val="28"/>
          <w:szCs w:val="28"/>
        </w:rPr>
        <w:t>е</w:t>
      </w:r>
      <w:r w:rsidRPr="00310EB2">
        <w:rPr>
          <w:sz w:val="28"/>
          <w:szCs w:val="28"/>
        </w:rPr>
        <w:t xml:space="preserve"> цел</w:t>
      </w:r>
      <w:r>
        <w:rPr>
          <w:sz w:val="28"/>
          <w:szCs w:val="28"/>
        </w:rPr>
        <w:t>и</w:t>
      </w:r>
      <w:r w:rsidRPr="00310EB2">
        <w:rPr>
          <w:sz w:val="28"/>
          <w:szCs w:val="28"/>
        </w:rPr>
        <w:t xml:space="preserve"> банковского регулирования и банковского контроля</w:t>
      </w:r>
      <w:r w:rsidRPr="00310EB2">
        <w:rPr>
          <w:rStyle w:val="FontStyle32"/>
          <w:sz w:val="28"/>
          <w:szCs w:val="28"/>
        </w:rPr>
        <w:t>.</w:t>
      </w:r>
      <w:r w:rsidRPr="006F5832">
        <w:rPr>
          <w:rStyle w:val="FontStyle32"/>
          <w:sz w:val="28"/>
          <w:szCs w:val="28"/>
        </w:rPr>
        <w:t xml:space="preserve"> </w:t>
      </w:r>
      <w:r>
        <w:rPr>
          <w:rStyle w:val="FontStyle32"/>
          <w:sz w:val="28"/>
          <w:szCs w:val="28"/>
        </w:rPr>
        <w:t>Задачи надзора.</w:t>
      </w:r>
      <w:r w:rsidRPr="00406893">
        <w:rPr>
          <w:b/>
          <w:sz w:val="28"/>
          <w:szCs w:val="28"/>
        </w:rPr>
        <w:t xml:space="preserve"> </w:t>
      </w:r>
      <w:r w:rsidRPr="00406893">
        <w:rPr>
          <w:sz w:val="28"/>
          <w:szCs w:val="28"/>
        </w:rPr>
        <w:t>Задач</w:t>
      </w:r>
      <w:r>
        <w:rPr>
          <w:sz w:val="28"/>
          <w:szCs w:val="28"/>
        </w:rPr>
        <w:t xml:space="preserve">и </w:t>
      </w:r>
      <w:r w:rsidRPr="00406893">
        <w:rPr>
          <w:sz w:val="28"/>
          <w:szCs w:val="28"/>
        </w:rPr>
        <w:t xml:space="preserve">валютного регулирования. </w:t>
      </w:r>
      <w:r>
        <w:rPr>
          <w:sz w:val="28"/>
          <w:szCs w:val="28"/>
        </w:rPr>
        <w:t>Организационная структура ЦБ</w:t>
      </w:r>
    </w:p>
    <w:p w14:paraId="63DC9378" w14:textId="77777777" w:rsidR="009434FD" w:rsidRPr="00DD2339" w:rsidRDefault="009434FD" w:rsidP="009434FD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 w14:paraId="56316909" w14:textId="77777777" w:rsidR="00041FD1" w:rsidRDefault="00041FD1" w:rsidP="00C337B7">
      <w:pPr>
        <w:spacing w:line="276" w:lineRule="auto"/>
        <w:jc w:val="center"/>
        <w:rPr>
          <w:b/>
          <w:sz w:val="28"/>
          <w:szCs w:val="28"/>
        </w:rPr>
      </w:pPr>
      <w:r w:rsidRPr="00F660E2">
        <w:rPr>
          <w:b/>
          <w:sz w:val="28"/>
          <w:szCs w:val="28"/>
        </w:rPr>
        <w:t xml:space="preserve">Вариант </w:t>
      </w:r>
      <w:r w:rsidR="00445C59">
        <w:rPr>
          <w:b/>
          <w:sz w:val="28"/>
          <w:szCs w:val="28"/>
        </w:rPr>
        <w:t>9</w:t>
      </w:r>
    </w:p>
    <w:p w14:paraId="5AC4195D" w14:textId="7ACFB003" w:rsidR="009434FD" w:rsidRDefault="009434FD" w:rsidP="009434FD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DD2339">
        <w:rPr>
          <w:b/>
          <w:color w:val="000000" w:themeColor="text1"/>
          <w:sz w:val="28"/>
          <w:szCs w:val="28"/>
        </w:rPr>
        <w:t>ТЕМА: Страхование</w:t>
      </w:r>
      <w:r>
        <w:rPr>
          <w:b/>
          <w:color w:val="000000" w:themeColor="text1"/>
          <w:sz w:val="28"/>
          <w:szCs w:val="28"/>
        </w:rPr>
        <w:t>.</w:t>
      </w:r>
    </w:p>
    <w:p w14:paraId="300DDE2D" w14:textId="77777777" w:rsidR="009434FD" w:rsidRDefault="009434FD" w:rsidP="009434FD">
      <w:pPr>
        <w:pStyle w:val="Style16"/>
        <w:widowControl/>
        <w:tabs>
          <w:tab w:val="left" w:pos="360"/>
          <w:tab w:val="left" w:pos="816"/>
        </w:tabs>
        <w:spacing w:line="276" w:lineRule="auto"/>
        <w:ind w:left="18" w:firstLine="522"/>
        <w:jc w:val="both"/>
        <w:rPr>
          <w:rStyle w:val="FontStyle32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Сущность страхования. </w:t>
      </w:r>
      <w:r w:rsidRPr="00DD2339">
        <w:rPr>
          <w:color w:val="000000" w:themeColor="text1"/>
          <w:sz w:val="28"/>
          <w:szCs w:val="28"/>
        </w:rPr>
        <w:t>Эконом</w:t>
      </w:r>
      <w:r>
        <w:rPr>
          <w:color w:val="000000" w:themeColor="text1"/>
          <w:sz w:val="28"/>
          <w:szCs w:val="28"/>
        </w:rPr>
        <w:t>ическое содержание страхования (э</w:t>
      </w:r>
      <w:r>
        <w:rPr>
          <w:rStyle w:val="FontStyle32"/>
          <w:sz w:val="28"/>
          <w:szCs w:val="28"/>
        </w:rPr>
        <w:t>кономическая категория страхования), особенности экономической категории страхования.</w:t>
      </w:r>
    </w:p>
    <w:p w14:paraId="1F113293" w14:textId="77777777" w:rsidR="009434FD" w:rsidRDefault="009434FD" w:rsidP="009434FD">
      <w:pPr>
        <w:pStyle w:val="Style16"/>
        <w:widowControl/>
        <w:tabs>
          <w:tab w:val="left" w:pos="360"/>
          <w:tab w:val="left" w:pos="816"/>
        </w:tabs>
        <w:spacing w:line="276" w:lineRule="auto"/>
        <w:ind w:left="18" w:firstLine="522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Условия страхования. Страховой полис. Страховой случай. Источники прибыли страховщика. Обязательное и добровольное страхование. Страховой договор. Страховая сумма. Страховая премия. Страхова стоимость. Полное и частичное страхование.  Организационные формы страховой деятельности.</w:t>
      </w:r>
    </w:p>
    <w:p w14:paraId="71CDFD27" w14:textId="77777777" w:rsidR="009434FD" w:rsidRPr="00DD2339" w:rsidRDefault="009434FD" w:rsidP="009434FD">
      <w:pPr>
        <w:pStyle w:val="Style16"/>
        <w:widowControl/>
        <w:tabs>
          <w:tab w:val="left" w:pos="360"/>
          <w:tab w:val="left" w:pos="816"/>
        </w:tabs>
        <w:spacing w:line="276" w:lineRule="auto"/>
        <w:ind w:left="18" w:firstLine="522"/>
        <w:jc w:val="both"/>
        <w:rPr>
          <w:color w:val="000000" w:themeColor="text1"/>
          <w:sz w:val="28"/>
          <w:szCs w:val="28"/>
        </w:rPr>
      </w:pPr>
      <w:r>
        <w:rPr>
          <w:rStyle w:val="FontStyle32"/>
          <w:sz w:val="28"/>
          <w:szCs w:val="28"/>
        </w:rPr>
        <w:t xml:space="preserve">Виды страхования. Социальное страхование. Личное страхование. Функции страхования. </w:t>
      </w:r>
      <w:r w:rsidRPr="00DD2339">
        <w:rPr>
          <w:color w:val="000000" w:themeColor="text1"/>
          <w:sz w:val="28"/>
          <w:szCs w:val="28"/>
        </w:rPr>
        <w:t>Классификация страхования.</w:t>
      </w:r>
      <w:r>
        <w:rPr>
          <w:color w:val="000000" w:themeColor="text1"/>
          <w:sz w:val="28"/>
          <w:szCs w:val="28"/>
        </w:rPr>
        <w:t xml:space="preserve"> Перестрахование.</w:t>
      </w:r>
    </w:p>
    <w:p w14:paraId="0675B383" w14:textId="77777777" w:rsidR="009434FD" w:rsidRDefault="009434FD" w:rsidP="009434FD">
      <w:pPr>
        <w:pStyle w:val="Style16"/>
        <w:widowControl/>
        <w:tabs>
          <w:tab w:val="left" w:pos="360"/>
          <w:tab w:val="left" w:pos="816"/>
        </w:tabs>
        <w:spacing w:line="276" w:lineRule="auto"/>
        <w:ind w:left="18" w:firstLine="522"/>
        <w:jc w:val="both"/>
        <w:rPr>
          <w:rStyle w:val="FontStyle32"/>
          <w:sz w:val="28"/>
          <w:szCs w:val="28"/>
        </w:rPr>
      </w:pPr>
      <w:r w:rsidRPr="00DD2339">
        <w:rPr>
          <w:color w:val="000000" w:themeColor="text1"/>
          <w:sz w:val="28"/>
          <w:szCs w:val="28"/>
        </w:rPr>
        <w:t>Страховой рынок и его структура.</w:t>
      </w:r>
      <w:r w:rsidRPr="00B85EB7">
        <w:rPr>
          <w:rStyle w:val="FontStyle32"/>
          <w:sz w:val="28"/>
          <w:szCs w:val="28"/>
        </w:rPr>
        <w:t xml:space="preserve"> </w:t>
      </w:r>
      <w:r>
        <w:rPr>
          <w:rStyle w:val="FontStyle32"/>
          <w:sz w:val="28"/>
          <w:szCs w:val="28"/>
        </w:rPr>
        <w:t>Субъекты страхового рынка. Принципы функционирования страхового рынка. Страховая услуга, тарифная ставка, нетто-ставка и т.д.</w:t>
      </w:r>
    </w:p>
    <w:p w14:paraId="62240053" w14:textId="77777777" w:rsidR="00041FD1" w:rsidRDefault="00041FD1" w:rsidP="00041FD1"/>
    <w:p w14:paraId="1A2D6318" w14:textId="77777777" w:rsidR="005F28A4" w:rsidRPr="005F28A4" w:rsidRDefault="005F28A4" w:rsidP="00BA0768">
      <w:pPr>
        <w:tabs>
          <w:tab w:val="left" w:pos="540"/>
        </w:tabs>
        <w:jc w:val="center"/>
        <w:rPr>
          <w:b/>
          <w:sz w:val="28"/>
          <w:szCs w:val="28"/>
        </w:rPr>
      </w:pPr>
      <w:r w:rsidRPr="005F28A4">
        <w:rPr>
          <w:b/>
          <w:sz w:val="28"/>
          <w:szCs w:val="28"/>
        </w:rPr>
        <w:t>Вариант №</w:t>
      </w:r>
      <w:r w:rsidR="00445C59">
        <w:rPr>
          <w:b/>
          <w:sz w:val="28"/>
          <w:szCs w:val="28"/>
        </w:rPr>
        <w:t>10</w:t>
      </w:r>
    </w:p>
    <w:p w14:paraId="70DECCF4" w14:textId="77777777" w:rsidR="009434FD" w:rsidRPr="00BE25A8" w:rsidRDefault="009434FD" w:rsidP="009434F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BE25A8">
        <w:rPr>
          <w:b/>
          <w:sz w:val="28"/>
          <w:szCs w:val="28"/>
        </w:rPr>
        <w:t xml:space="preserve">Тема: </w:t>
      </w:r>
      <w:r w:rsidRPr="00BE25A8">
        <w:rPr>
          <w:b/>
          <w:bCs/>
          <w:sz w:val="28"/>
          <w:szCs w:val="28"/>
        </w:rPr>
        <w:t>Международные экономические отношения</w:t>
      </w:r>
    </w:p>
    <w:p w14:paraId="2E69AB32" w14:textId="77777777" w:rsidR="009434FD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E25A8">
        <w:rPr>
          <w:sz w:val="28"/>
          <w:szCs w:val="28"/>
        </w:rPr>
        <w:t xml:space="preserve">Международное разделение труда как основа формирования мирового хозяйства. Экономические основы функционирования международной торговли. Специализация стран на факторах производства. </w:t>
      </w:r>
    </w:p>
    <w:p w14:paraId="26D96F10" w14:textId="77777777" w:rsidR="009434FD" w:rsidRPr="00BE25A8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E25A8">
        <w:rPr>
          <w:sz w:val="28"/>
          <w:szCs w:val="28"/>
        </w:rPr>
        <w:t>Интернационализация экономики: содержание и формы проявления. Сущность и механизмы экономической интеграции. Закрытая и открытая экономика.</w:t>
      </w:r>
    </w:p>
    <w:p w14:paraId="7E8680BD" w14:textId="77777777" w:rsidR="009434FD" w:rsidRPr="00BE25A8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E25A8">
        <w:rPr>
          <w:sz w:val="28"/>
          <w:szCs w:val="28"/>
        </w:rPr>
        <w:t xml:space="preserve">Внешнеэкономическая политика государства, ее место в общей системе экономической политики. Основные направления внешнеэкономической </w:t>
      </w:r>
      <w:r w:rsidRPr="00BE25A8">
        <w:rPr>
          <w:sz w:val="28"/>
          <w:szCs w:val="28"/>
        </w:rPr>
        <w:lastRenderedPageBreak/>
        <w:t>политики. Торговая политика.</w:t>
      </w:r>
      <w:r>
        <w:rPr>
          <w:sz w:val="28"/>
          <w:szCs w:val="28"/>
        </w:rPr>
        <w:t xml:space="preserve"> </w:t>
      </w:r>
      <w:r w:rsidRPr="00BE25A8">
        <w:rPr>
          <w:sz w:val="28"/>
          <w:szCs w:val="28"/>
        </w:rPr>
        <w:t>Торговые барьеры и их виды. Политика свободной торговли. Политика протекционизма.</w:t>
      </w:r>
    </w:p>
    <w:p w14:paraId="0905E141" w14:textId="77777777" w:rsidR="009434FD" w:rsidRPr="00BE25A8" w:rsidRDefault="009434FD" w:rsidP="009434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E25A8">
        <w:rPr>
          <w:sz w:val="28"/>
          <w:szCs w:val="28"/>
        </w:rPr>
        <w:t>Международная валютная система: сущность, основные структурные элементы. Валютный паритет и валютный режим. Этапы становления современной международной валютной системы</w:t>
      </w:r>
      <w:r>
        <w:rPr>
          <w:sz w:val="28"/>
          <w:szCs w:val="28"/>
        </w:rPr>
        <w:t>.</w:t>
      </w:r>
      <w:r w:rsidRPr="00BE25A8">
        <w:rPr>
          <w:sz w:val="28"/>
          <w:szCs w:val="28"/>
        </w:rPr>
        <w:t xml:space="preserve"> </w:t>
      </w:r>
    </w:p>
    <w:p w14:paraId="419F2134" w14:textId="77777777" w:rsidR="009434FD" w:rsidRDefault="009434FD" w:rsidP="009434FD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14:paraId="11C897A6" w14:textId="77777777" w:rsidR="0024665A" w:rsidRDefault="0024665A" w:rsidP="005F28A4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</w:p>
    <w:sectPr w:rsidR="0024665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DF9A2" w14:textId="77777777" w:rsidR="00972434" w:rsidRDefault="00972434" w:rsidP="00A109DC">
      <w:r>
        <w:separator/>
      </w:r>
    </w:p>
  </w:endnote>
  <w:endnote w:type="continuationSeparator" w:id="0">
    <w:p w14:paraId="71883178" w14:textId="77777777" w:rsidR="00972434" w:rsidRDefault="00972434" w:rsidP="00A10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003542"/>
      <w:docPartObj>
        <w:docPartGallery w:val="Page Numbers (Bottom of Page)"/>
        <w:docPartUnique/>
      </w:docPartObj>
    </w:sdtPr>
    <w:sdtContent>
      <w:p w14:paraId="767D3C9A" w14:textId="77777777" w:rsidR="00A109DC" w:rsidRDefault="00A109D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AE9">
          <w:rPr>
            <w:noProof/>
          </w:rPr>
          <w:t>7</w:t>
        </w:r>
        <w:r>
          <w:fldChar w:fldCharType="end"/>
        </w:r>
      </w:p>
    </w:sdtContent>
  </w:sdt>
  <w:p w14:paraId="3D8AE59E" w14:textId="77777777" w:rsidR="00A109DC" w:rsidRDefault="00A109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769C8" w14:textId="77777777" w:rsidR="00972434" w:rsidRDefault="00972434" w:rsidP="00A109DC">
      <w:r>
        <w:separator/>
      </w:r>
    </w:p>
  </w:footnote>
  <w:footnote w:type="continuationSeparator" w:id="0">
    <w:p w14:paraId="3E9FF312" w14:textId="77777777" w:rsidR="00972434" w:rsidRDefault="00972434" w:rsidP="00A10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904"/>
    <w:multiLevelType w:val="hybridMultilevel"/>
    <w:tmpl w:val="AF6E88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3F5B53"/>
    <w:multiLevelType w:val="hybridMultilevel"/>
    <w:tmpl w:val="A78662DA"/>
    <w:lvl w:ilvl="0" w:tplc="0E66C5B6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793446A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270CA3"/>
    <w:multiLevelType w:val="hybridMultilevel"/>
    <w:tmpl w:val="8B7C8576"/>
    <w:lvl w:ilvl="0" w:tplc="793446A6">
      <w:start w:val="1"/>
      <w:numFmt w:val="bullet"/>
      <w:lvlText w:val=""/>
      <w:lvlJc w:val="left"/>
      <w:pPr>
        <w:tabs>
          <w:tab w:val="num" w:pos="1611"/>
        </w:tabs>
        <w:ind w:left="1611" w:hanging="360"/>
      </w:pPr>
      <w:rPr>
        <w:rFonts w:ascii="Symbol" w:hAnsi="Symbol" w:hint="default"/>
      </w:rPr>
    </w:lvl>
    <w:lvl w:ilvl="1" w:tplc="A776FEB4">
      <w:start w:val="1"/>
      <w:numFmt w:val="decimal"/>
      <w:lvlText w:val="%2."/>
      <w:lvlJc w:val="left"/>
      <w:pPr>
        <w:tabs>
          <w:tab w:val="num" w:pos="1982"/>
        </w:tabs>
        <w:ind w:left="1982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2"/>
        </w:tabs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2"/>
        </w:tabs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2"/>
        </w:tabs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2"/>
        </w:tabs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2"/>
        </w:tabs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2"/>
        </w:tabs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2"/>
        </w:tabs>
        <w:ind w:left="7022" w:hanging="360"/>
      </w:pPr>
      <w:rPr>
        <w:rFonts w:ascii="Wingdings" w:hAnsi="Wingdings" w:hint="default"/>
      </w:rPr>
    </w:lvl>
  </w:abstractNum>
  <w:abstractNum w:abstractNumId="3" w15:restartNumberingAfterBreak="0">
    <w:nsid w:val="12C66460"/>
    <w:multiLevelType w:val="hybridMultilevel"/>
    <w:tmpl w:val="59AA5994"/>
    <w:lvl w:ilvl="0" w:tplc="A776F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46A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66C5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833EFE"/>
    <w:multiLevelType w:val="hybridMultilevel"/>
    <w:tmpl w:val="AC56FA5E"/>
    <w:lvl w:ilvl="0" w:tplc="A776F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46A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00D57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AC36C7"/>
    <w:multiLevelType w:val="hybridMultilevel"/>
    <w:tmpl w:val="4B569FC2"/>
    <w:lvl w:ilvl="0" w:tplc="6634655E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782FCA"/>
    <w:multiLevelType w:val="hybridMultilevel"/>
    <w:tmpl w:val="1E865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451D25"/>
    <w:multiLevelType w:val="hybridMultilevel"/>
    <w:tmpl w:val="7EC4C90E"/>
    <w:lvl w:ilvl="0" w:tplc="0E66C5B6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FC17D8"/>
    <w:multiLevelType w:val="hybridMultilevel"/>
    <w:tmpl w:val="B98CB59E"/>
    <w:lvl w:ilvl="0" w:tplc="A776F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46A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591CC1"/>
    <w:multiLevelType w:val="hybridMultilevel"/>
    <w:tmpl w:val="C2D87B46"/>
    <w:lvl w:ilvl="0" w:tplc="A776F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46A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16215"/>
    <w:multiLevelType w:val="hybridMultilevel"/>
    <w:tmpl w:val="594E92C4"/>
    <w:lvl w:ilvl="0" w:tplc="B992C4E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89A0ECC">
      <w:start w:val="1"/>
      <w:numFmt w:val="decimal"/>
      <w:lvlText w:val="%2."/>
      <w:lvlJc w:val="left"/>
      <w:pPr>
        <w:tabs>
          <w:tab w:val="num" w:pos="1770"/>
        </w:tabs>
        <w:ind w:left="1770" w:hanging="870"/>
      </w:pPr>
      <w:rPr>
        <w:rFonts w:hint="default"/>
      </w:rPr>
    </w:lvl>
    <w:lvl w:ilvl="2" w:tplc="793446A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F0A4446"/>
    <w:multiLevelType w:val="hybridMultilevel"/>
    <w:tmpl w:val="D1065F1E"/>
    <w:lvl w:ilvl="0" w:tplc="6634655E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D526EC"/>
    <w:multiLevelType w:val="hybridMultilevel"/>
    <w:tmpl w:val="3E7A5164"/>
    <w:lvl w:ilvl="0" w:tplc="EEACCE96">
      <w:start w:val="1"/>
      <w:numFmt w:val="decimal"/>
      <w:lvlText w:val="%1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D7455A"/>
    <w:multiLevelType w:val="hybridMultilevel"/>
    <w:tmpl w:val="1942641E"/>
    <w:lvl w:ilvl="0" w:tplc="A776F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46A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66C5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E83219"/>
    <w:multiLevelType w:val="hybridMultilevel"/>
    <w:tmpl w:val="5F441240"/>
    <w:lvl w:ilvl="0" w:tplc="189A0ECC">
      <w:start w:val="1"/>
      <w:numFmt w:val="decimal"/>
      <w:lvlText w:val="%1."/>
      <w:lvlJc w:val="left"/>
      <w:pPr>
        <w:tabs>
          <w:tab w:val="num" w:pos="1770"/>
        </w:tabs>
        <w:ind w:left="17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150FD6"/>
    <w:multiLevelType w:val="hybridMultilevel"/>
    <w:tmpl w:val="955C7D12"/>
    <w:lvl w:ilvl="0" w:tplc="793446A6">
      <w:start w:val="1"/>
      <w:numFmt w:val="bullet"/>
      <w:lvlText w:val=""/>
      <w:lvlJc w:val="left"/>
      <w:pPr>
        <w:tabs>
          <w:tab w:val="num" w:pos="1602"/>
        </w:tabs>
        <w:ind w:left="16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6" w15:restartNumberingAfterBreak="0">
    <w:nsid w:val="668E1997"/>
    <w:multiLevelType w:val="hybridMultilevel"/>
    <w:tmpl w:val="10502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DD2D7A"/>
    <w:multiLevelType w:val="hybridMultilevel"/>
    <w:tmpl w:val="1AB28BEA"/>
    <w:lvl w:ilvl="0" w:tplc="A776F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46A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66C5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AD5C04"/>
    <w:multiLevelType w:val="hybridMultilevel"/>
    <w:tmpl w:val="6F2EDB10"/>
    <w:lvl w:ilvl="0" w:tplc="0E66C5B6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793446A6">
      <w:start w:val="1"/>
      <w:numFmt w:val="bullet"/>
      <w:lvlText w:val=""/>
      <w:lvlJc w:val="left"/>
      <w:pPr>
        <w:tabs>
          <w:tab w:val="num" w:pos="1580"/>
        </w:tabs>
        <w:ind w:left="1580" w:hanging="360"/>
      </w:pPr>
      <w:rPr>
        <w:rFonts w:ascii="Symbol" w:hAnsi="Symbol" w:hint="default"/>
      </w:rPr>
    </w:lvl>
    <w:lvl w:ilvl="2" w:tplc="0E66C5B6">
      <w:start w:val="1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19" w15:restartNumberingAfterBreak="0">
    <w:nsid w:val="794E7EAB"/>
    <w:multiLevelType w:val="hybridMultilevel"/>
    <w:tmpl w:val="92D2EF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1631846">
    <w:abstractNumId w:val="10"/>
  </w:num>
  <w:num w:numId="2" w16cid:durableId="32315884">
    <w:abstractNumId w:val="2"/>
  </w:num>
  <w:num w:numId="3" w16cid:durableId="368190887">
    <w:abstractNumId w:val="18"/>
  </w:num>
  <w:num w:numId="4" w16cid:durableId="950235495">
    <w:abstractNumId w:val="3"/>
  </w:num>
  <w:num w:numId="5" w16cid:durableId="1432553340">
    <w:abstractNumId w:val="17"/>
  </w:num>
  <w:num w:numId="6" w16cid:durableId="2052612827">
    <w:abstractNumId w:val="13"/>
  </w:num>
  <w:num w:numId="7" w16cid:durableId="313412023">
    <w:abstractNumId w:val="8"/>
  </w:num>
  <w:num w:numId="8" w16cid:durableId="997729535">
    <w:abstractNumId w:val="19"/>
  </w:num>
  <w:num w:numId="9" w16cid:durableId="1488328070">
    <w:abstractNumId w:val="14"/>
  </w:num>
  <w:num w:numId="10" w16cid:durableId="1481114856">
    <w:abstractNumId w:val="4"/>
  </w:num>
  <w:num w:numId="11" w16cid:durableId="1957054490">
    <w:abstractNumId w:val="9"/>
  </w:num>
  <w:num w:numId="12" w16cid:durableId="1739088186">
    <w:abstractNumId w:val="12"/>
  </w:num>
  <w:num w:numId="13" w16cid:durableId="1670206933">
    <w:abstractNumId w:val="7"/>
  </w:num>
  <w:num w:numId="14" w16cid:durableId="1441607322">
    <w:abstractNumId w:val="1"/>
  </w:num>
  <w:num w:numId="15" w16cid:durableId="1094588585">
    <w:abstractNumId w:val="5"/>
  </w:num>
  <w:num w:numId="16" w16cid:durableId="743378156">
    <w:abstractNumId w:val="11"/>
  </w:num>
  <w:num w:numId="17" w16cid:durableId="621687101">
    <w:abstractNumId w:val="15"/>
  </w:num>
  <w:num w:numId="18" w16cid:durableId="1666086697">
    <w:abstractNumId w:val="16"/>
  </w:num>
  <w:num w:numId="19" w16cid:durableId="242178105">
    <w:abstractNumId w:val="6"/>
  </w:num>
  <w:num w:numId="20" w16cid:durableId="1604338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E77"/>
    <w:rsid w:val="00037D40"/>
    <w:rsid w:val="00041FD1"/>
    <w:rsid w:val="00065FF3"/>
    <w:rsid w:val="000A606C"/>
    <w:rsid w:val="000C760B"/>
    <w:rsid w:val="000D388E"/>
    <w:rsid w:val="000E0160"/>
    <w:rsid w:val="000E30BA"/>
    <w:rsid w:val="000F0924"/>
    <w:rsid w:val="00107245"/>
    <w:rsid w:val="001640E5"/>
    <w:rsid w:val="00171D4B"/>
    <w:rsid w:val="00186A01"/>
    <w:rsid w:val="001B1F29"/>
    <w:rsid w:val="001D19DB"/>
    <w:rsid w:val="001D7CF6"/>
    <w:rsid w:val="001E2E65"/>
    <w:rsid w:val="00214BAE"/>
    <w:rsid w:val="0024665A"/>
    <w:rsid w:val="002505E4"/>
    <w:rsid w:val="002564A4"/>
    <w:rsid w:val="0029253B"/>
    <w:rsid w:val="002B1AE2"/>
    <w:rsid w:val="002F1F72"/>
    <w:rsid w:val="002F4B80"/>
    <w:rsid w:val="00310EB2"/>
    <w:rsid w:val="00315CEA"/>
    <w:rsid w:val="00396C77"/>
    <w:rsid w:val="003B2F1C"/>
    <w:rsid w:val="003D0F32"/>
    <w:rsid w:val="003E2E43"/>
    <w:rsid w:val="00406893"/>
    <w:rsid w:val="0042180E"/>
    <w:rsid w:val="00445C59"/>
    <w:rsid w:val="00483B86"/>
    <w:rsid w:val="00494ADB"/>
    <w:rsid w:val="00515E17"/>
    <w:rsid w:val="0055764E"/>
    <w:rsid w:val="0056127E"/>
    <w:rsid w:val="00574393"/>
    <w:rsid w:val="005947ED"/>
    <w:rsid w:val="005E5EB8"/>
    <w:rsid w:val="005F28A4"/>
    <w:rsid w:val="005F2EA7"/>
    <w:rsid w:val="0062463C"/>
    <w:rsid w:val="00651F54"/>
    <w:rsid w:val="0067312D"/>
    <w:rsid w:val="006A0AF0"/>
    <w:rsid w:val="006F5832"/>
    <w:rsid w:val="006F7006"/>
    <w:rsid w:val="00703267"/>
    <w:rsid w:val="007039B9"/>
    <w:rsid w:val="0074602A"/>
    <w:rsid w:val="00761B9C"/>
    <w:rsid w:val="007C24E6"/>
    <w:rsid w:val="007E1476"/>
    <w:rsid w:val="007E16E8"/>
    <w:rsid w:val="008245C0"/>
    <w:rsid w:val="008535F8"/>
    <w:rsid w:val="00855C8F"/>
    <w:rsid w:val="008B2627"/>
    <w:rsid w:val="008D02B9"/>
    <w:rsid w:val="00905426"/>
    <w:rsid w:val="009434FD"/>
    <w:rsid w:val="00961306"/>
    <w:rsid w:val="009658F4"/>
    <w:rsid w:val="00972434"/>
    <w:rsid w:val="009C684A"/>
    <w:rsid w:val="009E3353"/>
    <w:rsid w:val="00A06B87"/>
    <w:rsid w:val="00A109DC"/>
    <w:rsid w:val="00A15472"/>
    <w:rsid w:val="00A20E45"/>
    <w:rsid w:val="00A31669"/>
    <w:rsid w:val="00AD2BB2"/>
    <w:rsid w:val="00AE0163"/>
    <w:rsid w:val="00AE1E77"/>
    <w:rsid w:val="00B01379"/>
    <w:rsid w:val="00B63E05"/>
    <w:rsid w:val="00B85EB7"/>
    <w:rsid w:val="00BA0768"/>
    <w:rsid w:val="00BA5AE9"/>
    <w:rsid w:val="00BE7158"/>
    <w:rsid w:val="00BF7ADD"/>
    <w:rsid w:val="00C311A6"/>
    <w:rsid w:val="00C32EC6"/>
    <w:rsid w:val="00C337B7"/>
    <w:rsid w:val="00C36BBF"/>
    <w:rsid w:val="00C3771C"/>
    <w:rsid w:val="00C850AA"/>
    <w:rsid w:val="00C87FB7"/>
    <w:rsid w:val="00CA080A"/>
    <w:rsid w:val="00CA6D9A"/>
    <w:rsid w:val="00CB6774"/>
    <w:rsid w:val="00CD5AA2"/>
    <w:rsid w:val="00D90E8C"/>
    <w:rsid w:val="00D95003"/>
    <w:rsid w:val="00DA7E05"/>
    <w:rsid w:val="00DC384C"/>
    <w:rsid w:val="00DD2339"/>
    <w:rsid w:val="00E274F0"/>
    <w:rsid w:val="00E41E99"/>
    <w:rsid w:val="00E657DE"/>
    <w:rsid w:val="00E74B8E"/>
    <w:rsid w:val="00E83CB8"/>
    <w:rsid w:val="00E83F26"/>
    <w:rsid w:val="00E96ABD"/>
    <w:rsid w:val="00EA0050"/>
    <w:rsid w:val="00EC5412"/>
    <w:rsid w:val="00ED63E9"/>
    <w:rsid w:val="00EE3933"/>
    <w:rsid w:val="00F14FE4"/>
    <w:rsid w:val="00F7091B"/>
    <w:rsid w:val="00F93AD9"/>
    <w:rsid w:val="00FA3477"/>
    <w:rsid w:val="00FC062F"/>
    <w:rsid w:val="00FD2B7D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201A8"/>
  <w15:docId w15:val="{693A6AC6-A6ED-4676-BE2C-ECB678FCB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1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41FD1"/>
    <w:pPr>
      <w:widowControl w:val="0"/>
      <w:autoSpaceDE w:val="0"/>
      <w:autoSpaceDN w:val="0"/>
      <w:adjustRightInd w:val="0"/>
      <w:spacing w:before="240" w:after="60" w:line="260" w:lineRule="auto"/>
      <w:ind w:firstLine="50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041FD1"/>
    <w:rPr>
      <w:rFonts w:ascii="Arial" w:eastAsia="Times New Roman" w:hAnsi="Arial" w:cs="Arial"/>
      <w:lang w:eastAsia="ru-RU"/>
    </w:rPr>
  </w:style>
  <w:style w:type="paragraph" w:customStyle="1" w:styleId="Style16">
    <w:name w:val="Style16"/>
    <w:basedOn w:val="a"/>
    <w:rsid w:val="00041FD1"/>
    <w:pPr>
      <w:widowControl w:val="0"/>
      <w:autoSpaceDE w:val="0"/>
      <w:autoSpaceDN w:val="0"/>
      <w:adjustRightInd w:val="0"/>
      <w:spacing w:line="490" w:lineRule="exact"/>
      <w:ind w:firstLine="533"/>
    </w:pPr>
  </w:style>
  <w:style w:type="character" w:customStyle="1" w:styleId="FontStyle32">
    <w:name w:val="Font Style32"/>
    <w:basedOn w:val="a0"/>
    <w:rsid w:val="00041FD1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041FD1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basedOn w:val="a0"/>
    <w:rsid w:val="00041FD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1">
    <w:name w:val="Font Style31"/>
    <w:basedOn w:val="a0"/>
    <w:rsid w:val="00041FD1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"/>
    <w:rsid w:val="00041FD1"/>
    <w:pPr>
      <w:widowControl w:val="0"/>
      <w:autoSpaceDE w:val="0"/>
      <w:autoSpaceDN w:val="0"/>
      <w:adjustRightInd w:val="0"/>
      <w:spacing w:line="490" w:lineRule="exact"/>
      <w:ind w:hanging="350"/>
      <w:jc w:val="both"/>
    </w:pPr>
  </w:style>
  <w:style w:type="paragraph" w:customStyle="1" w:styleId="2">
    <w:name w:val="Знак2 Знак Знак Знак"/>
    <w:basedOn w:val="a"/>
    <w:rsid w:val="00065FF3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24">
    <w:name w:val="Font Style24"/>
    <w:basedOn w:val="a0"/>
    <w:rsid w:val="007C24E6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109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09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09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09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BF7ADD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CB6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B9624-28C0-4B2F-9C60-49DEE3F94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6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GVM</dc:creator>
  <cp:keywords/>
  <dc:description/>
  <cp:lastModifiedBy>STAR</cp:lastModifiedBy>
  <cp:revision>125</cp:revision>
  <dcterms:created xsi:type="dcterms:W3CDTF">2020-09-15T12:46:00Z</dcterms:created>
  <dcterms:modified xsi:type="dcterms:W3CDTF">2023-11-30T18:21:00Z</dcterms:modified>
</cp:coreProperties>
</file>